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FB285" w14:textId="77777777" w:rsidR="00053959" w:rsidRPr="00A52209" w:rsidRDefault="00053959" w:rsidP="00053959">
      <w:pPr>
        <w:pStyle w:val="Default"/>
        <w:jc w:val="center"/>
        <w:rPr>
          <w:rFonts w:ascii="Aptos" w:hAnsi="Aptos"/>
          <w:b/>
          <w:bCs/>
          <w:color w:val="auto"/>
          <w:sz w:val="22"/>
          <w:szCs w:val="22"/>
        </w:rPr>
      </w:pPr>
      <w:r w:rsidRPr="00A52209">
        <w:rPr>
          <w:rFonts w:ascii="Aptos" w:hAnsi="Aptos"/>
          <w:b/>
          <w:bCs/>
          <w:color w:val="auto"/>
          <w:sz w:val="22"/>
          <w:szCs w:val="22"/>
        </w:rPr>
        <w:t>Letter of Agreement</w:t>
      </w:r>
    </w:p>
    <w:p w14:paraId="170043ED" w14:textId="77777777" w:rsidR="00053959" w:rsidRPr="00A52209" w:rsidRDefault="00053959" w:rsidP="00053959">
      <w:pPr>
        <w:pStyle w:val="Default"/>
        <w:jc w:val="center"/>
        <w:rPr>
          <w:rFonts w:ascii="Aptos" w:hAnsi="Aptos"/>
          <w:b/>
          <w:bCs/>
          <w:color w:val="auto"/>
          <w:sz w:val="22"/>
          <w:szCs w:val="22"/>
        </w:rPr>
      </w:pPr>
      <w:r w:rsidRPr="00A52209">
        <w:rPr>
          <w:rFonts w:ascii="Aptos" w:hAnsi="Aptos"/>
          <w:b/>
          <w:bCs/>
          <w:color w:val="auto"/>
          <w:sz w:val="22"/>
          <w:szCs w:val="22"/>
        </w:rPr>
        <w:t>between</w:t>
      </w:r>
    </w:p>
    <w:p w14:paraId="003AAA00" w14:textId="585C7DD0" w:rsidR="00053959" w:rsidRPr="0088677D" w:rsidRDefault="005C0111" w:rsidP="00053959">
      <w:pPr>
        <w:pStyle w:val="Default"/>
        <w:jc w:val="center"/>
        <w:rPr>
          <w:rFonts w:ascii="Aptos" w:hAnsi="Aptos"/>
          <w:b/>
          <w:bCs/>
          <w:color w:val="7030A0"/>
          <w:sz w:val="22"/>
          <w:szCs w:val="22"/>
        </w:rPr>
      </w:pPr>
      <w:r w:rsidRPr="0088677D">
        <w:rPr>
          <w:rFonts w:ascii="Aptos" w:hAnsi="Aptos"/>
          <w:b/>
          <w:bCs/>
          <w:color w:val="7030A0"/>
          <w:sz w:val="22"/>
          <w:szCs w:val="22"/>
        </w:rPr>
        <w:t>[Church Name</w:t>
      </w:r>
      <w:r w:rsidR="00900536" w:rsidRPr="0088677D">
        <w:rPr>
          <w:rFonts w:ascii="Aptos" w:hAnsi="Aptos"/>
          <w:b/>
          <w:bCs/>
          <w:color w:val="7030A0"/>
          <w:sz w:val="22"/>
          <w:szCs w:val="22"/>
        </w:rPr>
        <w:t xml:space="preserve">, </w:t>
      </w:r>
      <w:r w:rsidR="00FE3A83" w:rsidRPr="0088677D">
        <w:rPr>
          <w:rFonts w:ascii="Aptos" w:hAnsi="Aptos"/>
          <w:b/>
          <w:bCs/>
          <w:color w:val="7030A0"/>
          <w:sz w:val="22"/>
          <w:szCs w:val="22"/>
        </w:rPr>
        <w:t>City, State</w:t>
      </w:r>
      <w:r w:rsidRPr="0088677D">
        <w:rPr>
          <w:rFonts w:ascii="Aptos" w:hAnsi="Aptos"/>
          <w:b/>
          <w:bCs/>
          <w:color w:val="7030A0"/>
          <w:sz w:val="22"/>
          <w:szCs w:val="22"/>
        </w:rPr>
        <w:t>]</w:t>
      </w:r>
    </w:p>
    <w:p w14:paraId="65987FBD" w14:textId="77777777" w:rsidR="00053959" w:rsidRPr="00A52209" w:rsidRDefault="00053959" w:rsidP="00053959">
      <w:pPr>
        <w:pStyle w:val="Default"/>
        <w:jc w:val="center"/>
        <w:rPr>
          <w:rFonts w:ascii="Aptos" w:hAnsi="Aptos"/>
          <w:b/>
          <w:bCs/>
          <w:color w:val="auto"/>
          <w:sz w:val="22"/>
          <w:szCs w:val="22"/>
        </w:rPr>
      </w:pPr>
      <w:r w:rsidRPr="00A52209">
        <w:rPr>
          <w:rFonts w:ascii="Aptos" w:hAnsi="Aptos"/>
          <w:b/>
          <w:bCs/>
          <w:color w:val="auto"/>
          <w:sz w:val="22"/>
          <w:szCs w:val="22"/>
        </w:rPr>
        <w:t>The Episcopal Diocese of Chicago</w:t>
      </w:r>
    </w:p>
    <w:p w14:paraId="26696947" w14:textId="77777777" w:rsidR="00053959" w:rsidRPr="00A52209" w:rsidRDefault="00053959" w:rsidP="00053959">
      <w:pPr>
        <w:pStyle w:val="Default"/>
        <w:jc w:val="center"/>
        <w:rPr>
          <w:rFonts w:ascii="Aptos" w:hAnsi="Aptos"/>
          <w:b/>
          <w:bCs/>
          <w:color w:val="auto"/>
          <w:sz w:val="22"/>
          <w:szCs w:val="22"/>
        </w:rPr>
      </w:pPr>
      <w:r w:rsidRPr="00A52209">
        <w:rPr>
          <w:rFonts w:ascii="Aptos" w:hAnsi="Aptos"/>
          <w:b/>
          <w:bCs/>
          <w:color w:val="auto"/>
          <w:sz w:val="22"/>
          <w:szCs w:val="22"/>
        </w:rPr>
        <w:t>and</w:t>
      </w:r>
    </w:p>
    <w:p w14:paraId="34F89512" w14:textId="16E6C1C5" w:rsidR="00053959" w:rsidRPr="0088677D" w:rsidRDefault="00900536" w:rsidP="00053959">
      <w:pPr>
        <w:pStyle w:val="Default"/>
        <w:jc w:val="center"/>
        <w:rPr>
          <w:rFonts w:ascii="Aptos" w:hAnsi="Aptos"/>
          <w:b/>
          <w:bCs/>
          <w:color w:val="7030A0"/>
          <w:sz w:val="22"/>
          <w:szCs w:val="22"/>
        </w:rPr>
      </w:pPr>
      <w:r w:rsidRPr="009D7E64">
        <w:rPr>
          <w:rFonts w:ascii="Aptos" w:hAnsi="Aptos"/>
          <w:b/>
          <w:bCs/>
          <w:color w:val="auto"/>
          <w:sz w:val="22"/>
          <w:szCs w:val="22"/>
        </w:rPr>
        <w:t xml:space="preserve">The Reverend </w:t>
      </w:r>
      <w:r w:rsidR="005C0111" w:rsidRPr="0088677D">
        <w:rPr>
          <w:rFonts w:ascii="Aptos" w:hAnsi="Aptos"/>
          <w:b/>
          <w:bCs/>
          <w:color w:val="7030A0"/>
          <w:sz w:val="22"/>
          <w:szCs w:val="22"/>
        </w:rPr>
        <w:t>[</w:t>
      </w:r>
      <w:r w:rsidR="00FE3A83" w:rsidRPr="0088677D">
        <w:rPr>
          <w:rFonts w:ascii="Aptos" w:hAnsi="Aptos"/>
          <w:b/>
          <w:bCs/>
          <w:color w:val="7030A0"/>
          <w:sz w:val="22"/>
          <w:szCs w:val="22"/>
        </w:rPr>
        <w:t xml:space="preserve">Deacon’s </w:t>
      </w:r>
      <w:r w:rsidR="005C0111" w:rsidRPr="0088677D">
        <w:rPr>
          <w:rFonts w:ascii="Aptos" w:hAnsi="Aptos"/>
          <w:b/>
          <w:bCs/>
          <w:color w:val="7030A0"/>
          <w:sz w:val="22"/>
          <w:szCs w:val="22"/>
        </w:rPr>
        <w:t>Name]</w:t>
      </w:r>
    </w:p>
    <w:p w14:paraId="3F7BA9EF" w14:textId="77777777" w:rsidR="00053959" w:rsidRPr="00A52209" w:rsidRDefault="00053959" w:rsidP="00053959">
      <w:pPr>
        <w:pStyle w:val="Default"/>
        <w:jc w:val="center"/>
        <w:rPr>
          <w:rFonts w:ascii="Aptos" w:hAnsi="Aptos"/>
          <w:color w:val="auto"/>
          <w:sz w:val="22"/>
          <w:szCs w:val="22"/>
        </w:rPr>
      </w:pPr>
    </w:p>
    <w:p w14:paraId="0632F9DD" w14:textId="35605801" w:rsidR="00053959" w:rsidRPr="00A52209" w:rsidRDefault="00053959" w:rsidP="00053959">
      <w:pPr>
        <w:pStyle w:val="Default"/>
        <w:rPr>
          <w:rFonts w:ascii="Abadi" w:hAnsi="Abadi"/>
          <w:color w:val="auto"/>
          <w:sz w:val="20"/>
          <w:szCs w:val="20"/>
        </w:rPr>
      </w:pPr>
      <w:r w:rsidRPr="00A52209">
        <w:rPr>
          <w:rFonts w:ascii="Abadi" w:hAnsi="Abadi"/>
          <w:color w:val="auto"/>
          <w:sz w:val="20"/>
          <w:szCs w:val="20"/>
        </w:rPr>
        <w:t xml:space="preserve">This document sets forth the terms for the diaconal ministry </w:t>
      </w:r>
      <w:r w:rsidRPr="002D37BE">
        <w:rPr>
          <w:rFonts w:ascii="Abadi" w:hAnsi="Abadi"/>
          <w:color w:val="auto"/>
          <w:sz w:val="20"/>
          <w:szCs w:val="20"/>
        </w:rPr>
        <w:t xml:space="preserve">of </w:t>
      </w:r>
      <w:r w:rsidR="005C0111" w:rsidRPr="0088677D">
        <w:rPr>
          <w:rFonts w:ascii="Abadi" w:hAnsi="Abadi"/>
          <w:b/>
          <w:bCs/>
          <w:color w:val="7030A0"/>
          <w:sz w:val="20"/>
          <w:szCs w:val="20"/>
        </w:rPr>
        <w:t>[Name</w:t>
      </w:r>
      <w:r w:rsidR="005C0111" w:rsidRPr="0088677D">
        <w:rPr>
          <w:rFonts w:ascii="Abadi" w:hAnsi="Abadi"/>
          <w:color w:val="7030A0"/>
          <w:sz w:val="20"/>
          <w:szCs w:val="20"/>
        </w:rPr>
        <w:t>]</w:t>
      </w:r>
      <w:r w:rsidR="0088677D" w:rsidRPr="0088677D">
        <w:rPr>
          <w:rFonts w:ascii="Abadi" w:hAnsi="Abadi"/>
          <w:color w:val="7030A0"/>
          <w:sz w:val="20"/>
          <w:szCs w:val="20"/>
        </w:rPr>
        <w:t xml:space="preserve"> </w:t>
      </w:r>
      <w:r w:rsidRPr="002D37BE">
        <w:rPr>
          <w:rFonts w:ascii="Abadi" w:hAnsi="Abadi"/>
          <w:color w:val="365F91" w:themeColor="accent1" w:themeShade="BF"/>
          <w:sz w:val="20"/>
          <w:szCs w:val="20"/>
        </w:rPr>
        <w:t>(</w:t>
      </w:r>
      <w:r w:rsidRPr="002D37BE">
        <w:rPr>
          <w:rFonts w:ascii="Abadi" w:hAnsi="Abadi"/>
          <w:color w:val="auto"/>
          <w:sz w:val="20"/>
          <w:szCs w:val="20"/>
        </w:rPr>
        <w:t>Deacon)</w:t>
      </w:r>
      <w:r w:rsidR="00D17C41" w:rsidRPr="002D37BE">
        <w:rPr>
          <w:rFonts w:ascii="Abadi" w:hAnsi="Abadi"/>
          <w:color w:val="auto"/>
          <w:sz w:val="20"/>
          <w:szCs w:val="20"/>
        </w:rPr>
        <w:t xml:space="preserve"> </w:t>
      </w:r>
      <w:r w:rsidR="008F6444" w:rsidRPr="002D37BE">
        <w:rPr>
          <w:rFonts w:ascii="Abadi" w:hAnsi="Abadi"/>
          <w:color w:val="auto"/>
          <w:sz w:val="20"/>
          <w:szCs w:val="20"/>
        </w:rPr>
        <w:t>with</w:t>
      </w:r>
      <w:r w:rsidR="005C0111" w:rsidRPr="002D37BE">
        <w:rPr>
          <w:rFonts w:ascii="Abadi" w:hAnsi="Abadi"/>
          <w:color w:val="auto"/>
          <w:sz w:val="20"/>
          <w:szCs w:val="20"/>
        </w:rPr>
        <w:t xml:space="preserve"> </w:t>
      </w:r>
      <w:r w:rsidR="005C0111" w:rsidRPr="0088677D">
        <w:rPr>
          <w:rFonts w:ascii="Abadi" w:hAnsi="Abadi"/>
          <w:color w:val="7030A0"/>
          <w:sz w:val="20"/>
          <w:szCs w:val="20"/>
        </w:rPr>
        <w:t>[</w:t>
      </w:r>
      <w:r w:rsidR="005C0111" w:rsidRPr="0088677D">
        <w:rPr>
          <w:rFonts w:ascii="Abadi" w:hAnsi="Abadi"/>
          <w:b/>
          <w:bCs/>
          <w:color w:val="7030A0"/>
          <w:sz w:val="20"/>
          <w:szCs w:val="20"/>
        </w:rPr>
        <w:t>Church Name and City</w:t>
      </w:r>
      <w:r w:rsidR="005C0111" w:rsidRPr="0088677D">
        <w:rPr>
          <w:rFonts w:ascii="Abadi" w:hAnsi="Abadi"/>
          <w:color w:val="7030A0"/>
          <w:sz w:val="20"/>
          <w:szCs w:val="20"/>
        </w:rPr>
        <w:t>]</w:t>
      </w:r>
      <w:r w:rsidR="008F6444" w:rsidRPr="002D37BE">
        <w:rPr>
          <w:rFonts w:ascii="Abadi" w:hAnsi="Abadi"/>
          <w:color w:val="auto"/>
          <w:sz w:val="20"/>
          <w:szCs w:val="20"/>
        </w:rPr>
        <w:t xml:space="preserve">, </w:t>
      </w:r>
      <w:r w:rsidR="00D17C41" w:rsidRPr="002D37BE">
        <w:rPr>
          <w:rFonts w:ascii="Abadi" w:hAnsi="Abadi"/>
          <w:color w:val="auto"/>
          <w:sz w:val="20"/>
          <w:szCs w:val="20"/>
        </w:rPr>
        <w:t xml:space="preserve">during the period </w:t>
      </w:r>
      <w:r w:rsidR="005C0111" w:rsidRPr="002D37BE">
        <w:rPr>
          <w:rFonts w:ascii="Abadi" w:hAnsi="Abadi"/>
          <w:color w:val="auto"/>
          <w:sz w:val="20"/>
          <w:szCs w:val="20"/>
        </w:rPr>
        <w:t>beginning [</w:t>
      </w:r>
      <w:r w:rsidR="005C0111" w:rsidRPr="00E21097">
        <w:rPr>
          <w:rFonts w:ascii="Abadi" w:hAnsi="Abadi"/>
          <w:b/>
          <w:bCs/>
          <w:color w:val="7030A0"/>
          <w:sz w:val="20"/>
          <w:szCs w:val="20"/>
        </w:rPr>
        <w:t>date</w:t>
      </w:r>
      <w:r w:rsidR="005C0111" w:rsidRPr="002D37BE">
        <w:rPr>
          <w:rFonts w:ascii="Abadi" w:hAnsi="Abadi"/>
          <w:color w:val="auto"/>
          <w:sz w:val="20"/>
          <w:szCs w:val="20"/>
        </w:rPr>
        <w:t>]</w:t>
      </w:r>
      <w:r w:rsidRPr="002D37BE">
        <w:rPr>
          <w:rFonts w:ascii="Abadi" w:hAnsi="Abadi"/>
          <w:color w:val="auto"/>
          <w:sz w:val="20"/>
          <w:szCs w:val="20"/>
        </w:rPr>
        <w:t>.</w:t>
      </w:r>
      <w:r w:rsidRPr="00A52209">
        <w:rPr>
          <w:rFonts w:ascii="Abadi" w:hAnsi="Abadi"/>
          <w:color w:val="auto"/>
          <w:sz w:val="20"/>
          <w:szCs w:val="20"/>
        </w:rPr>
        <w:t xml:space="preserve"> </w:t>
      </w:r>
    </w:p>
    <w:p w14:paraId="524CFF2B" w14:textId="77777777" w:rsidR="00B11B00" w:rsidRPr="00A52209" w:rsidRDefault="00B11B00" w:rsidP="00053959">
      <w:pPr>
        <w:pStyle w:val="Default"/>
        <w:rPr>
          <w:rFonts w:ascii="Abadi" w:hAnsi="Abadi"/>
          <w:color w:val="auto"/>
          <w:sz w:val="20"/>
          <w:szCs w:val="20"/>
        </w:rPr>
      </w:pPr>
    </w:p>
    <w:p w14:paraId="44D1A44E" w14:textId="77777777" w:rsidR="00F56775" w:rsidRDefault="00053959" w:rsidP="00900536">
      <w:pPr>
        <w:pStyle w:val="Default"/>
        <w:jc w:val="both"/>
        <w:rPr>
          <w:rFonts w:ascii="Abadi" w:hAnsi="Abadi"/>
          <w:color w:val="auto"/>
          <w:sz w:val="20"/>
          <w:szCs w:val="20"/>
        </w:rPr>
      </w:pPr>
      <w:r w:rsidRPr="00A52209">
        <w:rPr>
          <w:rFonts w:ascii="Abadi" w:hAnsi="Abadi"/>
          <w:color w:val="auto"/>
          <w:sz w:val="20"/>
          <w:szCs w:val="20"/>
        </w:rPr>
        <w:t>1</w:t>
      </w:r>
      <w:r w:rsidRPr="00A52209">
        <w:rPr>
          <w:rFonts w:ascii="Abadi" w:hAnsi="Abadi"/>
          <w:b/>
          <w:bCs/>
          <w:color w:val="auto"/>
          <w:sz w:val="20"/>
          <w:szCs w:val="20"/>
        </w:rPr>
        <w:t>. Deacon’s Deployment.</w:t>
      </w:r>
      <w:r w:rsidRPr="00A52209">
        <w:rPr>
          <w:rFonts w:ascii="Abadi" w:hAnsi="Abadi"/>
          <w:color w:val="auto"/>
          <w:sz w:val="20"/>
          <w:szCs w:val="20"/>
        </w:rPr>
        <w:t xml:space="preserve"> </w:t>
      </w:r>
    </w:p>
    <w:p w14:paraId="15ED7523" w14:textId="77777777" w:rsidR="00F56775" w:rsidRDefault="00F56775" w:rsidP="00900536">
      <w:pPr>
        <w:pStyle w:val="Default"/>
        <w:jc w:val="both"/>
        <w:rPr>
          <w:rFonts w:ascii="Abadi" w:hAnsi="Abadi"/>
          <w:color w:val="auto"/>
          <w:sz w:val="20"/>
          <w:szCs w:val="20"/>
        </w:rPr>
      </w:pPr>
    </w:p>
    <w:p w14:paraId="02AF5E85" w14:textId="42ED2920" w:rsidR="005256A2" w:rsidRPr="00EC1A84" w:rsidRDefault="00F56775" w:rsidP="005256A2">
      <w:pPr>
        <w:pStyle w:val="Default"/>
        <w:jc w:val="both"/>
        <w:rPr>
          <w:rFonts w:ascii="Abadi" w:hAnsi="Abadi"/>
          <w:sz w:val="20"/>
          <w:szCs w:val="20"/>
          <w:highlight w:val="yellow"/>
        </w:rPr>
      </w:pPr>
      <w:r w:rsidRPr="00F56775">
        <w:rPr>
          <w:rFonts w:ascii="Abadi" w:hAnsi="Abadi"/>
          <w:sz w:val="20"/>
          <w:szCs w:val="20"/>
        </w:rPr>
        <w:t>In consultation with the Deacon</w:t>
      </w:r>
      <w:r>
        <w:rPr>
          <w:rFonts w:ascii="Abadi" w:hAnsi="Abadi"/>
          <w:sz w:val="20"/>
          <w:szCs w:val="20"/>
        </w:rPr>
        <w:t xml:space="preserve"> and with </w:t>
      </w:r>
      <w:r w:rsidRPr="00AF4308">
        <w:rPr>
          <w:rFonts w:ascii="Abadi" w:hAnsi="Abadi"/>
          <w:color w:val="7030A0"/>
          <w:sz w:val="20"/>
          <w:szCs w:val="20"/>
        </w:rPr>
        <w:t>[</w:t>
      </w:r>
      <w:r w:rsidRPr="00AF4308">
        <w:rPr>
          <w:rFonts w:ascii="Abadi" w:hAnsi="Abadi"/>
          <w:b/>
          <w:bCs/>
          <w:color w:val="7030A0"/>
          <w:sz w:val="20"/>
          <w:szCs w:val="20"/>
        </w:rPr>
        <w:t>the Wardens and Vestry,</w:t>
      </w:r>
      <w:r w:rsidR="00EC1A84" w:rsidRPr="00AF4308">
        <w:rPr>
          <w:rFonts w:ascii="Aptos" w:eastAsia="Times New Roman" w:hAnsi="Aptos" w:cs="Times New Roman"/>
          <w:b/>
          <w:bCs/>
          <w:color w:val="7030A0"/>
        </w:rPr>
        <w:t xml:space="preserve"> </w:t>
      </w:r>
      <w:r w:rsidR="00B11877" w:rsidRPr="00AF4308">
        <w:rPr>
          <w:rFonts w:ascii="Abadi" w:hAnsi="Abadi"/>
          <w:b/>
          <w:bCs/>
          <w:color w:val="7030A0"/>
          <w:sz w:val="20"/>
          <w:szCs w:val="20"/>
        </w:rPr>
        <w:t>B</w:t>
      </w:r>
      <w:r w:rsidR="00EC1A84" w:rsidRPr="00AF4308">
        <w:rPr>
          <w:rFonts w:ascii="Abadi" w:hAnsi="Abadi"/>
          <w:b/>
          <w:bCs/>
          <w:color w:val="7030A0"/>
          <w:sz w:val="20"/>
          <w:szCs w:val="20"/>
        </w:rPr>
        <w:t xml:space="preserve">ishop's </w:t>
      </w:r>
      <w:r w:rsidR="00B11877" w:rsidRPr="00AF4308">
        <w:rPr>
          <w:rFonts w:ascii="Abadi" w:hAnsi="Abadi"/>
          <w:b/>
          <w:bCs/>
          <w:color w:val="7030A0"/>
          <w:sz w:val="20"/>
          <w:szCs w:val="20"/>
        </w:rPr>
        <w:t>C</w:t>
      </w:r>
      <w:r w:rsidR="00EC1A84" w:rsidRPr="00AF4308">
        <w:rPr>
          <w:rFonts w:ascii="Abadi" w:hAnsi="Abadi"/>
          <w:b/>
          <w:bCs/>
          <w:color w:val="7030A0"/>
          <w:sz w:val="20"/>
          <w:szCs w:val="20"/>
        </w:rPr>
        <w:t xml:space="preserve">ommittee, </w:t>
      </w:r>
      <w:r w:rsidRPr="00AF4308">
        <w:rPr>
          <w:rFonts w:ascii="Abadi" w:hAnsi="Abadi"/>
          <w:b/>
          <w:bCs/>
          <w:color w:val="7030A0"/>
          <w:sz w:val="20"/>
          <w:szCs w:val="20"/>
        </w:rPr>
        <w:t>Priest-in-Charge, Rector</w:t>
      </w:r>
      <w:r w:rsidRPr="00AF4308">
        <w:rPr>
          <w:rFonts w:ascii="Abadi" w:hAnsi="Abadi"/>
          <w:color w:val="7030A0"/>
          <w:sz w:val="20"/>
          <w:szCs w:val="20"/>
        </w:rPr>
        <w:t>]</w:t>
      </w:r>
      <w:r w:rsidRPr="00F56775">
        <w:rPr>
          <w:rFonts w:ascii="Abadi" w:hAnsi="Abadi"/>
          <w:sz w:val="20"/>
          <w:szCs w:val="20"/>
        </w:rPr>
        <w:t xml:space="preserve">, the Bishop of the Episcopal Diocese of Chicago has assigned the Deacon to serve God’s people </w:t>
      </w:r>
      <w:r w:rsidR="005256A2">
        <w:rPr>
          <w:rFonts w:ascii="Abadi" w:hAnsi="Abadi"/>
          <w:sz w:val="20"/>
          <w:szCs w:val="20"/>
        </w:rPr>
        <w:t>from</w:t>
      </w:r>
      <w:r w:rsidRPr="00F56775">
        <w:rPr>
          <w:rFonts w:ascii="Abadi" w:hAnsi="Abadi"/>
          <w:sz w:val="20"/>
          <w:szCs w:val="20"/>
        </w:rPr>
        <w:t xml:space="preserve"> </w:t>
      </w:r>
      <w:r w:rsidRPr="00AF4308">
        <w:rPr>
          <w:rFonts w:ascii="Abadi" w:hAnsi="Abadi"/>
          <w:b/>
          <w:bCs/>
          <w:color w:val="7030A0"/>
          <w:sz w:val="20"/>
          <w:szCs w:val="20"/>
        </w:rPr>
        <w:t>[Church Name, City, State]</w:t>
      </w:r>
      <w:r w:rsidRPr="00AF4308">
        <w:rPr>
          <w:rFonts w:ascii="Abadi" w:hAnsi="Abadi"/>
          <w:color w:val="auto"/>
          <w:sz w:val="20"/>
          <w:szCs w:val="20"/>
        </w:rPr>
        <w:t>,</w:t>
      </w:r>
      <w:r w:rsidRPr="00AF4308">
        <w:rPr>
          <w:rFonts w:ascii="Abadi" w:hAnsi="Abadi"/>
          <w:color w:val="7030A0"/>
          <w:sz w:val="20"/>
          <w:szCs w:val="20"/>
        </w:rPr>
        <w:t xml:space="preserve"> </w:t>
      </w:r>
      <w:r w:rsidRPr="00F56775">
        <w:rPr>
          <w:rFonts w:ascii="Abadi" w:hAnsi="Abadi"/>
          <w:sz w:val="20"/>
          <w:szCs w:val="20"/>
        </w:rPr>
        <w:t xml:space="preserve">effective </w:t>
      </w:r>
      <w:r w:rsidRPr="00AF4308">
        <w:rPr>
          <w:rFonts w:ascii="Abadi" w:hAnsi="Abadi"/>
          <w:b/>
          <w:bCs/>
          <w:color w:val="7030A0"/>
          <w:sz w:val="20"/>
          <w:szCs w:val="20"/>
        </w:rPr>
        <w:t>[Date]</w:t>
      </w:r>
      <w:r w:rsidRPr="00AF4308">
        <w:rPr>
          <w:rFonts w:ascii="Abadi" w:hAnsi="Abadi"/>
          <w:color w:val="auto"/>
          <w:sz w:val="20"/>
          <w:szCs w:val="20"/>
        </w:rPr>
        <w:t>,</w:t>
      </w:r>
      <w:r w:rsidRPr="00AF4308">
        <w:rPr>
          <w:rFonts w:ascii="Abadi" w:hAnsi="Abadi"/>
          <w:color w:val="7030A0"/>
          <w:sz w:val="20"/>
          <w:szCs w:val="20"/>
        </w:rPr>
        <w:t xml:space="preserve"> </w:t>
      </w:r>
      <w:r w:rsidRPr="00F56775">
        <w:rPr>
          <w:rFonts w:ascii="Abadi" w:hAnsi="Abadi"/>
          <w:sz w:val="20"/>
          <w:szCs w:val="20"/>
        </w:rPr>
        <w:t xml:space="preserve">for a period of </w:t>
      </w:r>
      <w:r w:rsidRPr="000679AB">
        <w:rPr>
          <w:rFonts w:ascii="Abadi" w:hAnsi="Abadi"/>
          <w:sz w:val="20"/>
          <w:szCs w:val="20"/>
        </w:rPr>
        <w:t>three years</w:t>
      </w:r>
      <w:r w:rsidRPr="00F56775">
        <w:rPr>
          <w:rFonts w:ascii="Abadi" w:hAnsi="Abadi"/>
          <w:sz w:val="20"/>
          <w:szCs w:val="20"/>
        </w:rPr>
        <w:t>.</w:t>
      </w:r>
      <w:r w:rsidR="005256A2">
        <w:rPr>
          <w:rFonts w:ascii="Abadi" w:hAnsi="Abadi"/>
          <w:sz w:val="20"/>
          <w:szCs w:val="20"/>
        </w:rPr>
        <w:t xml:space="preserve"> </w:t>
      </w:r>
      <w:r w:rsidR="005256A2" w:rsidRPr="00A52209">
        <w:rPr>
          <w:rFonts w:ascii="Abadi" w:hAnsi="Abadi"/>
          <w:color w:val="auto"/>
          <w:sz w:val="20"/>
          <w:szCs w:val="20"/>
        </w:rPr>
        <w:t xml:space="preserve">The Deacon shall also serve the Diocese in other ways, as the Bishop of the Diocese may request. </w:t>
      </w:r>
    </w:p>
    <w:p w14:paraId="0E47FD2C" w14:textId="77777777" w:rsidR="00053959" w:rsidRPr="00A52209" w:rsidRDefault="00053959" w:rsidP="00053959">
      <w:pPr>
        <w:pStyle w:val="Default"/>
        <w:rPr>
          <w:rFonts w:ascii="Abadi" w:hAnsi="Abadi"/>
          <w:color w:val="auto"/>
          <w:sz w:val="20"/>
          <w:szCs w:val="20"/>
        </w:rPr>
      </w:pPr>
    </w:p>
    <w:p w14:paraId="7AC82F10" w14:textId="022D5056" w:rsidR="00053959" w:rsidRPr="00A52209" w:rsidRDefault="00053959" w:rsidP="00900536">
      <w:pPr>
        <w:pStyle w:val="Default"/>
        <w:jc w:val="both"/>
        <w:rPr>
          <w:rFonts w:ascii="Abadi" w:hAnsi="Abadi"/>
          <w:color w:val="auto"/>
          <w:sz w:val="20"/>
          <w:szCs w:val="20"/>
        </w:rPr>
      </w:pPr>
      <w:r w:rsidRPr="00A52209">
        <w:rPr>
          <w:rFonts w:ascii="Abadi" w:hAnsi="Abadi"/>
          <w:color w:val="auto"/>
          <w:sz w:val="20"/>
          <w:szCs w:val="20"/>
        </w:rPr>
        <w:t xml:space="preserve">2. </w:t>
      </w:r>
      <w:r w:rsidRPr="00A52209">
        <w:rPr>
          <w:rFonts w:ascii="Abadi" w:hAnsi="Abadi"/>
          <w:b/>
          <w:bCs/>
          <w:color w:val="auto"/>
          <w:sz w:val="20"/>
          <w:szCs w:val="20"/>
        </w:rPr>
        <w:t>The Ministry of a Deacon.</w:t>
      </w:r>
      <w:r w:rsidRPr="00A52209">
        <w:rPr>
          <w:rFonts w:ascii="Abadi" w:hAnsi="Abadi"/>
          <w:color w:val="auto"/>
          <w:sz w:val="20"/>
          <w:szCs w:val="20"/>
        </w:rPr>
        <w:t xml:space="preserve"> All parties affirm that Deacons are called and ordained to animate members of the Body of Christ in serving those in need, especially </w:t>
      </w:r>
      <w:r w:rsidR="00D17C41" w:rsidRPr="00A52209">
        <w:rPr>
          <w:rFonts w:ascii="Abadi" w:hAnsi="Abadi"/>
          <w:color w:val="auto"/>
          <w:sz w:val="20"/>
          <w:szCs w:val="20"/>
        </w:rPr>
        <w:t xml:space="preserve">people living with impoverishment, illness, infirmity, and loneliness (i.e., </w:t>
      </w:r>
      <w:r w:rsidRPr="00A52209">
        <w:rPr>
          <w:rFonts w:ascii="Abadi" w:hAnsi="Abadi"/>
          <w:color w:val="auto"/>
          <w:sz w:val="20"/>
          <w:szCs w:val="20"/>
        </w:rPr>
        <w:t>the “poor, the sick, the weak and the lonely”</w:t>
      </w:r>
      <w:r w:rsidR="00D17C41" w:rsidRPr="00A52209">
        <w:rPr>
          <w:rFonts w:ascii="Abadi" w:hAnsi="Abadi"/>
          <w:color w:val="auto"/>
          <w:sz w:val="20"/>
          <w:szCs w:val="20"/>
        </w:rPr>
        <w:t>).</w:t>
      </w:r>
      <w:r w:rsidRPr="00A52209">
        <w:rPr>
          <w:rFonts w:ascii="Abadi" w:hAnsi="Abadi"/>
          <w:color w:val="auto"/>
          <w:sz w:val="20"/>
          <w:szCs w:val="20"/>
        </w:rPr>
        <w:t xml:space="preserve"> Deacons interpret to the church the needs, hopes, and concerns of the world. This work of interpretation—of leading the People of God as they gather around prayer, scripture and the Lord’s table, and then out into the world—provides the foundation for the liturgical role </w:t>
      </w:r>
      <w:r w:rsidR="008F6444" w:rsidRPr="00A52209">
        <w:rPr>
          <w:rFonts w:ascii="Abadi" w:hAnsi="Abadi"/>
          <w:color w:val="auto"/>
          <w:sz w:val="20"/>
          <w:szCs w:val="20"/>
        </w:rPr>
        <w:t xml:space="preserve">and the extra-parochial role </w:t>
      </w:r>
      <w:r w:rsidRPr="00A52209">
        <w:rPr>
          <w:rFonts w:ascii="Abadi" w:hAnsi="Abadi"/>
          <w:color w:val="auto"/>
          <w:sz w:val="20"/>
          <w:szCs w:val="20"/>
        </w:rPr>
        <w:t xml:space="preserve">of deacons. </w:t>
      </w:r>
    </w:p>
    <w:p w14:paraId="6CC26DD9" w14:textId="77777777" w:rsidR="00053959" w:rsidRPr="00A52209" w:rsidRDefault="00053959" w:rsidP="00053959">
      <w:pPr>
        <w:pStyle w:val="Default"/>
        <w:rPr>
          <w:rFonts w:ascii="Abadi" w:hAnsi="Abadi"/>
          <w:color w:val="auto"/>
          <w:sz w:val="20"/>
          <w:szCs w:val="20"/>
        </w:rPr>
      </w:pPr>
    </w:p>
    <w:p w14:paraId="79FD138B" w14:textId="05DCA98E" w:rsidR="00D813D8" w:rsidRPr="00A52209" w:rsidRDefault="00053959" w:rsidP="00900536">
      <w:pPr>
        <w:pStyle w:val="Default"/>
        <w:jc w:val="both"/>
        <w:rPr>
          <w:rFonts w:ascii="Abadi" w:eastAsia="Times New Roman" w:hAnsi="Abadi" w:cs="Segoe UI"/>
          <w:color w:val="auto"/>
          <w:sz w:val="20"/>
          <w:szCs w:val="20"/>
        </w:rPr>
      </w:pPr>
      <w:r w:rsidRPr="00A52209">
        <w:rPr>
          <w:rFonts w:ascii="Abadi" w:hAnsi="Abadi"/>
          <w:color w:val="auto"/>
          <w:sz w:val="20"/>
          <w:szCs w:val="20"/>
        </w:rPr>
        <w:t xml:space="preserve">3. </w:t>
      </w:r>
      <w:r w:rsidRPr="00A52209">
        <w:rPr>
          <w:rFonts w:ascii="Abadi" w:hAnsi="Abadi"/>
          <w:b/>
          <w:bCs/>
          <w:color w:val="auto"/>
          <w:sz w:val="20"/>
          <w:szCs w:val="20"/>
        </w:rPr>
        <w:t xml:space="preserve">Service within the </w:t>
      </w:r>
      <w:r w:rsidR="00DB27B7" w:rsidRPr="00A52209">
        <w:rPr>
          <w:rFonts w:ascii="Abadi" w:hAnsi="Abadi"/>
          <w:b/>
          <w:bCs/>
          <w:color w:val="auto"/>
          <w:sz w:val="20"/>
          <w:szCs w:val="20"/>
        </w:rPr>
        <w:t>Congregation</w:t>
      </w:r>
      <w:r w:rsidRPr="00A52209">
        <w:rPr>
          <w:rFonts w:ascii="Abadi" w:hAnsi="Abadi"/>
          <w:b/>
          <w:bCs/>
          <w:color w:val="auto"/>
          <w:sz w:val="20"/>
          <w:szCs w:val="20"/>
        </w:rPr>
        <w:t>.</w:t>
      </w:r>
      <w:r w:rsidRPr="00A52209">
        <w:rPr>
          <w:rFonts w:ascii="Abadi" w:hAnsi="Abadi"/>
          <w:color w:val="auto"/>
          <w:sz w:val="20"/>
          <w:szCs w:val="20"/>
        </w:rPr>
        <w:t xml:space="preserve"> </w:t>
      </w:r>
      <w:r w:rsidR="00D813D8" w:rsidRPr="00A52209">
        <w:rPr>
          <w:rFonts w:ascii="Abadi" w:hAnsi="Abadi"/>
          <w:color w:val="auto"/>
          <w:sz w:val="20"/>
          <w:szCs w:val="20"/>
        </w:rPr>
        <w:t>Normally t</w:t>
      </w:r>
      <w:r w:rsidRPr="00A52209">
        <w:rPr>
          <w:rFonts w:ascii="Abadi" w:hAnsi="Abadi"/>
          <w:color w:val="auto"/>
          <w:sz w:val="20"/>
          <w:szCs w:val="20"/>
        </w:rPr>
        <w:t xml:space="preserve">he Deacon will serve a maximum of </w:t>
      </w:r>
      <w:r w:rsidR="001B61E2" w:rsidRPr="001B61E2">
        <w:rPr>
          <w:rFonts w:ascii="Abadi" w:hAnsi="Abadi"/>
          <w:color w:val="7030A0"/>
          <w:sz w:val="20"/>
          <w:szCs w:val="20"/>
        </w:rPr>
        <w:t>[</w:t>
      </w:r>
      <w:r w:rsidRPr="001B61E2">
        <w:rPr>
          <w:rFonts w:ascii="Abadi" w:hAnsi="Abadi"/>
          <w:b/>
          <w:bCs/>
          <w:color w:val="7030A0"/>
          <w:sz w:val="20"/>
          <w:szCs w:val="20"/>
        </w:rPr>
        <w:t>ten</w:t>
      </w:r>
      <w:r w:rsidR="001B61E2" w:rsidRPr="001B61E2">
        <w:rPr>
          <w:rFonts w:ascii="Abadi" w:hAnsi="Abadi"/>
          <w:b/>
          <w:bCs/>
          <w:color w:val="7030A0"/>
          <w:sz w:val="20"/>
          <w:szCs w:val="20"/>
        </w:rPr>
        <w:t>]</w:t>
      </w:r>
      <w:r w:rsidRPr="001B61E2">
        <w:rPr>
          <w:rFonts w:ascii="Abadi" w:hAnsi="Abadi"/>
          <w:color w:val="7030A0"/>
          <w:sz w:val="20"/>
          <w:szCs w:val="20"/>
        </w:rPr>
        <w:t xml:space="preserve"> </w:t>
      </w:r>
      <w:r w:rsidRPr="00A52209">
        <w:rPr>
          <w:rFonts w:ascii="Abadi" w:hAnsi="Abadi"/>
          <w:color w:val="auto"/>
          <w:sz w:val="20"/>
          <w:szCs w:val="20"/>
        </w:rPr>
        <w:t xml:space="preserve">hours per week </w:t>
      </w:r>
      <w:r w:rsidR="007403C1" w:rsidRPr="00A52209">
        <w:rPr>
          <w:rFonts w:ascii="Abadi" w:hAnsi="Abadi"/>
          <w:color w:val="auto"/>
          <w:sz w:val="20"/>
          <w:szCs w:val="20"/>
        </w:rPr>
        <w:t>performing congregation-based</w:t>
      </w:r>
      <w:r w:rsidR="00A77139" w:rsidRPr="00A52209">
        <w:rPr>
          <w:rFonts w:ascii="Abadi" w:hAnsi="Abadi"/>
          <w:color w:val="auto"/>
          <w:sz w:val="20"/>
          <w:szCs w:val="20"/>
        </w:rPr>
        <w:t xml:space="preserve"> </w:t>
      </w:r>
      <w:r w:rsidR="00C8524A" w:rsidRPr="00A52209">
        <w:rPr>
          <w:rFonts w:ascii="Abadi" w:hAnsi="Abadi"/>
          <w:color w:val="auto"/>
          <w:sz w:val="20"/>
          <w:szCs w:val="20"/>
        </w:rPr>
        <w:t>ministries</w:t>
      </w:r>
      <w:r w:rsidR="00D813D8" w:rsidRPr="00A52209">
        <w:rPr>
          <w:rFonts w:ascii="Abadi" w:hAnsi="Abadi"/>
          <w:color w:val="auto"/>
          <w:sz w:val="20"/>
          <w:szCs w:val="20"/>
        </w:rPr>
        <w:t>.  T</w:t>
      </w:r>
      <w:r w:rsidR="00D813D8" w:rsidRPr="00A52209">
        <w:rPr>
          <w:rFonts w:ascii="Abadi" w:eastAsia="Times New Roman" w:hAnsi="Abadi" w:cs="Segoe UI"/>
          <w:color w:val="auto"/>
          <w:sz w:val="20"/>
          <w:szCs w:val="20"/>
        </w:rPr>
        <w:t xml:space="preserve">here may well be some variation in hours from one week to the next, in which case consider the average of </w:t>
      </w:r>
      <w:r w:rsidR="001B61E2" w:rsidRPr="001B61E2">
        <w:rPr>
          <w:rFonts w:ascii="Abadi" w:eastAsia="Times New Roman" w:hAnsi="Abadi" w:cs="Segoe UI"/>
          <w:color w:val="7030A0"/>
          <w:sz w:val="20"/>
          <w:szCs w:val="20"/>
        </w:rPr>
        <w:t>[</w:t>
      </w:r>
      <w:r w:rsidR="00D813D8" w:rsidRPr="001B61E2">
        <w:rPr>
          <w:rFonts w:ascii="Abadi" w:eastAsia="Times New Roman" w:hAnsi="Abadi" w:cs="Segoe UI"/>
          <w:b/>
          <w:bCs/>
          <w:color w:val="7030A0"/>
          <w:sz w:val="20"/>
          <w:szCs w:val="20"/>
        </w:rPr>
        <w:t>10</w:t>
      </w:r>
      <w:r w:rsidR="001B61E2" w:rsidRPr="001B61E2">
        <w:rPr>
          <w:rFonts w:ascii="Abadi" w:eastAsia="Times New Roman" w:hAnsi="Abadi" w:cs="Segoe UI"/>
          <w:b/>
          <w:bCs/>
          <w:color w:val="7030A0"/>
          <w:sz w:val="20"/>
          <w:szCs w:val="20"/>
        </w:rPr>
        <w:t>]</w:t>
      </w:r>
      <w:r w:rsidR="00D813D8" w:rsidRPr="001B61E2">
        <w:rPr>
          <w:rFonts w:ascii="Abadi" w:eastAsia="Times New Roman" w:hAnsi="Abadi" w:cs="Segoe UI"/>
          <w:color w:val="7030A0"/>
          <w:sz w:val="20"/>
          <w:szCs w:val="20"/>
        </w:rPr>
        <w:t xml:space="preserve"> </w:t>
      </w:r>
      <w:r w:rsidR="00D813D8" w:rsidRPr="00A52209">
        <w:rPr>
          <w:rFonts w:ascii="Abadi" w:eastAsia="Times New Roman" w:hAnsi="Abadi" w:cs="Segoe UI"/>
          <w:color w:val="auto"/>
          <w:sz w:val="20"/>
          <w:szCs w:val="20"/>
        </w:rPr>
        <w:t>hours over several weeks’ time.</w:t>
      </w:r>
    </w:p>
    <w:p w14:paraId="7CE3A31E" w14:textId="4F14D93C" w:rsidR="00053959" w:rsidRPr="00A52209" w:rsidRDefault="00D813D8" w:rsidP="00900536">
      <w:pPr>
        <w:pStyle w:val="Default"/>
        <w:jc w:val="both"/>
        <w:rPr>
          <w:rFonts w:ascii="Abadi" w:hAnsi="Abadi"/>
          <w:color w:val="auto"/>
          <w:sz w:val="20"/>
          <w:szCs w:val="20"/>
        </w:rPr>
      </w:pPr>
      <w:r w:rsidRPr="00A52209">
        <w:rPr>
          <w:rFonts w:ascii="Abadi" w:eastAsia="Times New Roman" w:hAnsi="Abadi" w:cs="Segoe UI"/>
          <w:color w:val="auto"/>
          <w:sz w:val="20"/>
          <w:szCs w:val="20"/>
        </w:rPr>
        <w:t>The Deacon’s</w:t>
      </w:r>
      <w:r w:rsidR="00DB27B7" w:rsidRPr="00A52209">
        <w:rPr>
          <w:rFonts w:ascii="Abadi" w:eastAsia="Times New Roman" w:hAnsi="Abadi" w:cs="Segoe UI"/>
          <w:color w:val="auto"/>
          <w:sz w:val="20"/>
          <w:szCs w:val="20"/>
        </w:rPr>
        <w:t xml:space="preserve"> </w:t>
      </w:r>
      <w:r w:rsidR="00367B8F" w:rsidRPr="00A52209">
        <w:rPr>
          <w:rFonts w:ascii="Abadi" w:eastAsia="Times New Roman" w:hAnsi="Abadi" w:cs="Segoe UI"/>
          <w:color w:val="auto"/>
          <w:sz w:val="20"/>
          <w:szCs w:val="20"/>
        </w:rPr>
        <w:t>congregation-based</w:t>
      </w:r>
      <w:r w:rsidR="007403C1" w:rsidRPr="00A52209">
        <w:rPr>
          <w:rFonts w:ascii="Abadi" w:eastAsia="Times New Roman" w:hAnsi="Abadi" w:cs="Segoe UI"/>
          <w:color w:val="auto"/>
          <w:sz w:val="20"/>
          <w:szCs w:val="20"/>
        </w:rPr>
        <w:t xml:space="preserve"> </w:t>
      </w:r>
      <w:r w:rsidR="00FB0D9D" w:rsidRPr="00A52209">
        <w:rPr>
          <w:rFonts w:ascii="Abadi" w:eastAsia="Times New Roman" w:hAnsi="Abadi" w:cs="Segoe UI"/>
          <w:color w:val="auto"/>
          <w:sz w:val="20"/>
          <w:szCs w:val="20"/>
        </w:rPr>
        <w:t>ministries</w:t>
      </w:r>
      <w:r w:rsidR="00367B8F" w:rsidRPr="00A52209">
        <w:rPr>
          <w:rFonts w:ascii="Abadi" w:eastAsia="Times New Roman" w:hAnsi="Abadi" w:cs="Segoe UI"/>
          <w:color w:val="auto"/>
          <w:sz w:val="20"/>
          <w:szCs w:val="20"/>
        </w:rPr>
        <w:t xml:space="preserve"> </w:t>
      </w:r>
      <w:r w:rsidR="004A3218" w:rsidRPr="00A52209">
        <w:rPr>
          <w:rFonts w:ascii="Abadi" w:eastAsia="Times New Roman" w:hAnsi="Abadi" w:cs="Segoe UI"/>
          <w:color w:val="auto"/>
          <w:sz w:val="20"/>
          <w:szCs w:val="20"/>
        </w:rPr>
        <w:t>include</w:t>
      </w:r>
      <w:r w:rsidR="00367B8F" w:rsidRPr="00A52209">
        <w:rPr>
          <w:rFonts w:ascii="Abadi" w:eastAsia="Times New Roman" w:hAnsi="Abadi" w:cs="Segoe UI"/>
          <w:color w:val="auto"/>
          <w:sz w:val="20"/>
          <w:szCs w:val="20"/>
        </w:rPr>
        <w:t>:</w:t>
      </w:r>
      <w:r w:rsidR="00053959" w:rsidRPr="00A52209">
        <w:rPr>
          <w:rFonts w:ascii="Abadi" w:hAnsi="Abadi"/>
          <w:color w:val="auto"/>
          <w:sz w:val="20"/>
          <w:szCs w:val="20"/>
        </w:rPr>
        <w:t xml:space="preserve"> </w:t>
      </w:r>
    </w:p>
    <w:p w14:paraId="43F5BE31" w14:textId="7C9EFB3A" w:rsidR="00053959" w:rsidRPr="00A52209" w:rsidRDefault="00053959" w:rsidP="002B26D7">
      <w:pPr>
        <w:pStyle w:val="Default"/>
        <w:numPr>
          <w:ilvl w:val="0"/>
          <w:numId w:val="11"/>
        </w:numPr>
        <w:rPr>
          <w:rFonts w:ascii="Abadi" w:hAnsi="Abadi"/>
          <w:color w:val="auto"/>
          <w:sz w:val="20"/>
          <w:szCs w:val="20"/>
        </w:rPr>
      </w:pPr>
      <w:r w:rsidRPr="00A52209">
        <w:rPr>
          <w:rFonts w:ascii="Abadi" w:hAnsi="Abadi"/>
          <w:color w:val="auto"/>
          <w:sz w:val="20"/>
          <w:szCs w:val="20"/>
        </w:rPr>
        <w:t>Serving as deacon at the parish liturgies on Sundays</w:t>
      </w:r>
      <w:r w:rsidR="005C0111" w:rsidRPr="00A52209">
        <w:rPr>
          <w:rFonts w:ascii="Abadi" w:hAnsi="Abadi"/>
          <w:color w:val="auto"/>
          <w:sz w:val="20"/>
          <w:szCs w:val="20"/>
        </w:rPr>
        <w:t xml:space="preserve"> </w:t>
      </w:r>
      <w:r w:rsidR="005C0111" w:rsidRPr="001B61E2">
        <w:rPr>
          <w:rFonts w:ascii="Abadi" w:hAnsi="Abadi"/>
          <w:color w:val="7030A0"/>
          <w:sz w:val="20"/>
          <w:szCs w:val="20"/>
        </w:rPr>
        <w:t>[</w:t>
      </w:r>
      <w:r w:rsidR="005C0111" w:rsidRPr="001B61E2">
        <w:rPr>
          <w:rFonts w:ascii="Abadi" w:hAnsi="Abadi"/>
          <w:b/>
          <w:bCs/>
          <w:color w:val="7030A0"/>
          <w:sz w:val="20"/>
          <w:szCs w:val="20"/>
        </w:rPr>
        <w:t xml:space="preserve">the </w:t>
      </w:r>
      <w:r w:rsidR="00FE3A83" w:rsidRPr="001B61E2">
        <w:rPr>
          <w:rFonts w:ascii="Abadi" w:hAnsi="Abadi"/>
          <w:b/>
          <w:bCs/>
          <w:color w:val="7030A0"/>
          <w:sz w:val="20"/>
          <w:szCs w:val="20"/>
        </w:rPr>
        <w:t>D</w:t>
      </w:r>
      <w:r w:rsidR="005C0111" w:rsidRPr="001B61E2">
        <w:rPr>
          <w:rFonts w:ascii="Abadi" w:hAnsi="Abadi"/>
          <w:b/>
          <w:bCs/>
          <w:color w:val="7030A0"/>
          <w:sz w:val="20"/>
          <w:szCs w:val="20"/>
        </w:rPr>
        <w:t>eacon’s attendance at feast days such as</w:t>
      </w:r>
      <w:r w:rsidRPr="001B61E2">
        <w:rPr>
          <w:rFonts w:ascii="Abadi" w:hAnsi="Abadi"/>
          <w:b/>
          <w:bCs/>
          <w:color w:val="7030A0"/>
          <w:sz w:val="20"/>
          <w:szCs w:val="20"/>
        </w:rPr>
        <w:t xml:space="preserve"> Christmas, Ash Wednesday, Maundy Thursday, Good Friday</w:t>
      </w:r>
      <w:r w:rsidR="005C0111" w:rsidRPr="001B61E2">
        <w:rPr>
          <w:rFonts w:ascii="Abadi" w:hAnsi="Abadi"/>
          <w:b/>
          <w:bCs/>
          <w:color w:val="7030A0"/>
          <w:sz w:val="20"/>
          <w:szCs w:val="20"/>
        </w:rPr>
        <w:t xml:space="preserve"> and Easter</w:t>
      </w:r>
      <w:r w:rsidRPr="001B61E2">
        <w:rPr>
          <w:rFonts w:ascii="Abadi" w:hAnsi="Abadi"/>
          <w:b/>
          <w:bCs/>
          <w:color w:val="7030A0"/>
          <w:sz w:val="20"/>
          <w:szCs w:val="20"/>
        </w:rPr>
        <w:t xml:space="preserve"> Vigil</w:t>
      </w:r>
      <w:r w:rsidR="005C0111" w:rsidRPr="001B61E2">
        <w:rPr>
          <w:rFonts w:ascii="Abadi" w:hAnsi="Abadi"/>
          <w:b/>
          <w:bCs/>
          <w:color w:val="7030A0"/>
          <w:sz w:val="20"/>
          <w:szCs w:val="20"/>
        </w:rPr>
        <w:t xml:space="preserve"> </w:t>
      </w:r>
      <w:r w:rsidR="00FE3A83" w:rsidRPr="001B61E2">
        <w:rPr>
          <w:rFonts w:ascii="Abadi" w:hAnsi="Abadi"/>
          <w:b/>
          <w:bCs/>
          <w:color w:val="7030A0"/>
          <w:sz w:val="20"/>
          <w:szCs w:val="20"/>
        </w:rPr>
        <w:t>is</w:t>
      </w:r>
      <w:r w:rsidR="005C0111" w:rsidRPr="001B61E2">
        <w:rPr>
          <w:rFonts w:ascii="Abadi" w:hAnsi="Abadi"/>
          <w:b/>
          <w:bCs/>
          <w:color w:val="7030A0"/>
          <w:sz w:val="20"/>
          <w:szCs w:val="20"/>
        </w:rPr>
        <w:t xml:space="preserve"> defined here. Please note that serving on feast day may require the deacon to </w:t>
      </w:r>
      <w:r w:rsidR="00FE3A83" w:rsidRPr="001B61E2">
        <w:rPr>
          <w:rFonts w:ascii="Abadi" w:hAnsi="Abadi"/>
          <w:b/>
          <w:bCs/>
          <w:color w:val="7030A0"/>
          <w:sz w:val="20"/>
          <w:szCs w:val="20"/>
        </w:rPr>
        <w:t>take time off from their secular job</w:t>
      </w:r>
      <w:r w:rsidR="00FE3A83" w:rsidRPr="001B61E2">
        <w:rPr>
          <w:rFonts w:ascii="Abadi" w:hAnsi="Abadi"/>
          <w:color w:val="7030A0"/>
          <w:sz w:val="20"/>
          <w:szCs w:val="20"/>
        </w:rPr>
        <w:t>]</w:t>
      </w:r>
      <w:r w:rsidRPr="00A52209">
        <w:rPr>
          <w:rFonts w:ascii="Abadi" w:hAnsi="Abadi"/>
          <w:color w:val="auto"/>
          <w:sz w:val="20"/>
          <w:szCs w:val="20"/>
        </w:rPr>
        <w:t>. The Deacon will proclaim the Gospel, prepare the altar, assist in administering communion</w:t>
      </w:r>
      <w:r w:rsidR="00D17C41" w:rsidRPr="00A52209">
        <w:rPr>
          <w:rFonts w:ascii="Abadi" w:hAnsi="Abadi"/>
          <w:color w:val="auto"/>
          <w:sz w:val="20"/>
          <w:szCs w:val="20"/>
        </w:rPr>
        <w:t>,</w:t>
      </w:r>
      <w:r w:rsidRPr="00A52209">
        <w:rPr>
          <w:rFonts w:ascii="Abadi" w:hAnsi="Abadi"/>
          <w:color w:val="auto"/>
          <w:sz w:val="20"/>
          <w:szCs w:val="20"/>
        </w:rPr>
        <w:t xml:space="preserve"> and give the Dismissal. </w:t>
      </w:r>
    </w:p>
    <w:p w14:paraId="2A86BA45" w14:textId="4D43AF8E" w:rsidR="00B45114" w:rsidRPr="00A52209" w:rsidRDefault="00053959" w:rsidP="002B26D7">
      <w:pPr>
        <w:pStyle w:val="Default"/>
        <w:numPr>
          <w:ilvl w:val="0"/>
          <w:numId w:val="11"/>
        </w:numPr>
        <w:rPr>
          <w:rFonts w:ascii="Abadi" w:hAnsi="Abadi"/>
          <w:color w:val="auto"/>
          <w:sz w:val="20"/>
          <w:szCs w:val="20"/>
        </w:rPr>
      </w:pPr>
      <w:r w:rsidRPr="00A52209">
        <w:rPr>
          <w:rFonts w:ascii="Abadi" w:hAnsi="Abadi"/>
          <w:color w:val="auto"/>
          <w:sz w:val="20"/>
          <w:szCs w:val="20"/>
        </w:rPr>
        <w:t xml:space="preserve">Other </w:t>
      </w:r>
      <w:r w:rsidR="00367B8F" w:rsidRPr="00A52209">
        <w:rPr>
          <w:rFonts w:ascii="Abadi" w:hAnsi="Abadi"/>
          <w:color w:val="auto"/>
          <w:sz w:val="20"/>
          <w:szCs w:val="20"/>
        </w:rPr>
        <w:t xml:space="preserve">congregational </w:t>
      </w:r>
      <w:r w:rsidR="002004B7" w:rsidRPr="00A52209">
        <w:rPr>
          <w:rFonts w:ascii="Abadi" w:hAnsi="Abadi"/>
          <w:color w:val="auto"/>
          <w:sz w:val="20"/>
          <w:szCs w:val="20"/>
        </w:rPr>
        <w:t>ministries</w:t>
      </w:r>
      <w:r w:rsidRPr="00A52209">
        <w:rPr>
          <w:rFonts w:ascii="Abadi" w:hAnsi="Abadi"/>
          <w:color w:val="auto"/>
          <w:sz w:val="20"/>
          <w:szCs w:val="20"/>
        </w:rPr>
        <w:t xml:space="preserve"> </w:t>
      </w:r>
      <w:r w:rsidR="005E09F1" w:rsidRPr="00A52209">
        <w:rPr>
          <w:rFonts w:ascii="Abadi" w:hAnsi="Abadi"/>
          <w:color w:val="auto"/>
          <w:sz w:val="20"/>
          <w:szCs w:val="20"/>
        </w:rPr>
        <w:t xml:space="preserve">including </w:t>
      </w:r>
      <w:r w:rsidR="00FE3A83" w:rsidRPr="001B61E2">
        <w:rPr>
          <w:rFonts w:ascii="Abadi" w:hAnsi="Abadi"/>
          <w:color w:val="7030A0"/>
          <w:sz w:val="20"/>
          <w:szCs w:val="20"/>
        </w:rPr>
        <w:t>[</w:t>
      </w:r>
      <w:r w:rsidR="00FE3A83" w:rsidRPr="001B61E2">
        <w:rPr>
          <w:rFonts w:ascii="Abadi" w:hAnsi="Abadi"/>
          <w:b/>
          <w:bCs/>
          <w:color w:val="7030A0"/>
          <w:sz w:val="20"/>
          <w:szCs w:val="20"/>
        </w:rPr>
        <w:t xml:space="preserve">add other </w:t>
      </w:r>
      <w:r w:rsidR="002004B7" w:rsidRPr="001B61E2">
        <w:rPr>
          <w:rFonts w:ascii="Abadi" w:hAnsi="Abadi"/>
          <w:b/>
          <w:bCs/>
          <w:color w:val="7030A0"/>
          <w:sz w:val="20"/>
          <w:szCs w:val="20"/>
        </w:rPr>
        <w:t xml:space="preserve">ministries </w:t>
      </w:r>
      <w:r w:rsidR="00FE3A83" w:rsidRPr="001B61E2">
        <w:rPr>
          <w:rFonts w:ascii="Abadi" w:hAnsi="Abadi"/>
          <w:b/>
          <w:bCs/>
          <w:color w:val="7030A0"/>
          <w:sz w:val="20"/>
          <w:szCs w:val="20"/>
        </w:rPr>
        <w:t xml:space="preserve">such as </w:t>
      </w:r>
      <w:r w:rsidR="005E09F1" w:rsidRPr="001B61E2">
        <w:rPr>
          <w:rFonts w:ascii="Abadi" w:hAnsi="Abadi"/>
          <w:b/>
          <w:bCs/>
          <w:color w:val="7030A0"/>
          <w:sz w:val="20"/>
          <w:szCs w:val="20"/>
        </w:rPr>
        <w:t>adult formation leadership, serving as a resource person for confirmation preparation, preaching</w:t>
      </w:r>
      <w:r w:rsidR="00FE3A83" w:rsidRPr="001B61E2">
        <w:rPr>
          <w:rFonts w:ascii="Abadi" w:hAnsi="Abadi"/>
          <w:b/>
          <w:bCs/>
          <w:color w:val="7030A0"/>
          <w:sz w:val="20"/>
          <w:szCs w:val="20"/>
        </w:rPr>
        <w:t xml:space="preserve"> (define frequency)</w:t>
      </w:r>
      <w:r w:rsidR="001B29B3" w:rsidRPr="001B61E2">
        <w:rPr>
          <w:rFonts w:ascii="Abadi" w:hAnsi="Abadi"/>
          <w:b/>
          <w:bCs/>
          <w:color w:val="7030A0"/>
          <w:sz w:val="20"/>
          <w:szCs w:val="20"/>
        </w:rPr>
        <w:t>, pastoral care for congregants and others</w:t>
      </w:r>
      <w:r w:rsidR="0029791B" w:rsidRPr="001B61E2">
        <w:rPr>
          <w:rFonts w:ascii="Abadi" w:hAnsi="Abadi"/>
          <w:color w:val="7030A0"/>
          <w:sz w:val="20"/>
          <w:szCs w:val="20"/>
        </w:rPr>
        <w:t>]</w:t>
      </w:r>
    </w:p>
    <w:p w14:paraId="422459E6" w14:textId="77777777" w:rsidR="00D813D8" w:rsidRPr="00A52209" w:rsidRDefault="00D813D8" w:rsidP="00053959">
      <w:pPr>
        <w:pStyle w:val="Default"/>
        <w:rPr>
          <w:rFonts w:ascii="Abadi" w:hAnsi="Abadi"/>
          <w:color w:val="auto"/>
          <w:sz w:val="20"/>
          <w:szCs w:val="20"/>
        </w:rPr>
      </w:pPr>
    </w:p>
    <w:p w14:paraId="1973D35E" w14:textId="2241CF53" w:rsidR="00B11877" w:rsidRPr="00E531EC" w:rsidRDefault="00053959" w:rsidP="00B11877">
      <w:pPr>
        <w:pStyle w:val="Default"/>
        <w:rPr>
          <w:rFonts w:ascii="Abadi" w:hAnsi="Abadi"/>
          <w:b/>
          <w:bCs/>
          <w:color w:val="7030A0"/>
          <w:sz w:val="20"/>
          <w:szCs w:val="20"/>
        </w:rPr>
      </w:pPr>
      <w:r w:rsidRPr="00A52209">
        <w:rPr>
          <w:rFonts w:ascii="Abadi" w:hAnsi="Abadi"/>
          <w:color w:val="auto"/>
          <w:sz w:val="20"/>
          <w:szCs w:val="20"/>
        </w:rPr>
        <w:t xml:space="preserve">4. </w:t>
      </w:r>
      <w:r w:rsidRPr="00A52209">
        <w:rPr>
          <w:rFonts w:ascii="Abadi" w:hAnsi="Abadi"/>
          <w:b/>
          <w:bCs/>
          <w:color w:val="auto"/>
          <w:sz w:val="20"/>
          <w:szCs w:val="20"/>
        </w:rPr>
        <w:t>Leave.</w:t>
      </w:r>
      <w:r w:rsidRPr="00A52209">
        <w:rPr>
          <w:rFonts w:ascii="Abadi" w:hAnsi="Abadi"/>
          <w:color w:val="auto"/>
          <w:sz w:val="20"/>
          <w:szCs w:val="20"/>
        </w:rPr>
        <w:t xml:space="preserve"> </w:t>
      </w:r>
      <w:r w:rsidR="001F6A09" w:rsidRPr="001F6A09">
        <w:rPr>
          <w:rFonts w:ascii="Abadi" w:hAnsi="Abadi"/>
          <w:color w:val="auto"/>
          <w:sz w:val="20"/>
          <w:szCs w:val="20"/>
        </w:rPr>
        <w:t>At a minimum, the Deacon</w:t>
      </w:r>
      <w:r w:rsidR="00EC0813">
        <w:rPr>
          <w:rFonts w:ascii="Abadi" w:hAnsi="Abadi"/>
          <w:color w:val="auto"/>
          <w:sz w:val="20"/>
          <w:szCs w:val="20"/>
        </w:rPr>
        <w:t xml:space="preserve"> </w:t>
      </w:r>
      <w:r w:rsidR="001F6A09" w:rsidRPr="001F6A09">
        <w:rPr>
          <w:rFonts w:ascii="Abadi" w:hAnsi="Abadi"/>
          <w:color w:val="auto"/>
          <w:sz w:val="20"/>
          <w:szCs w:val="20"/>
        </w:rPr>
        <w:t xml:space="preserve">after consultation with </w:t>
      </w:r>
      <w:r w:rsidR="001F6A09" w:rsidRPr="00E531EC">
        <w:rPr>
          <w:rFonts w:ascii="Abadi" w:hAnsi="Abadi"/>
          <w:color w:val="7030A0"/>
          <w:sz w:val="20"/>
          <w:szCs w:val="20"/>
        </w:rPr>
        <w:t>[</w:t>
      </w:r>
      <w:r w:rsidR="001F6A09" w:rsidRPr="00E531EC">
        <w:rPr>
          <w:rFonts w:ascii="Abadi" w:hAnsi="Abadi"/>
          <w:b/>
          <w:bCs/>
          <w:color w:val="7030A0"/>
          <w:sz w:val="20"/>
          <w:szCs w:val="20"/>
        </w:rPr>
        <w:t>the Wardens and Vestry,</w:t>
      </w:r>
      <w:r w:rsidR="00B11877" w:rsidRPr="00E531EC">
        <w:rPr>
          <w:rFonts w:ascii="Aptos" w:eastAsia="Times New Roman" w:hAnsi="Aptos" w:cs="Times New Roman"/>
          <w:b/>
          <w:bCs/>
          <w:color w:val="7030A0"/>
        </w:rPr>
        <w:t xml:space="preserve"> </w:t>
      </w:r>
      <w:r w:rsidR="00B11877" w:rsidRPr="00E531EC">
        <w:rPr>
          <w:rFonts w:ascii="Abadi" w:hAnsi="Abadi"/>
          <w:b/>
          <w:bCs/>
          <w:color w:val="7030A0"/>
          <w:sz w:val="20"/>
          <w:szCs w:val="20"/>
        </w:rPr>
        <w:t>Bishop's Committee,</w:t>
      </w:r>
    </w:p>
    <w:p w14:paraId="1EB75E63" w14:textId="0B807C3E" w:rsidR="001F6A09" w:rsidRDefault="001F6A09" w:rsidP="001F6A09">
      <w:pPr>
        <w:pStyle w:val="Default"/>
        <w:rPr>
          <w:rFonts w:ascii="Abadi" w:hAnsi="Abadi"/>
          <w:color w:val="auto"/>
          <w:sz w:val="20"/>
          <w:szCs w:val="20"/>
        </w:rPr>
      </w:pPr>
      <w:r w:rsidRPr="00E531EC">
        <w:rPr>
          <w:rFonts w:ascii="Abadi" w:hAnsi="Abadi"/>
          <w:b/>
          <w:bCs/>
          <w:color w:val="7030A0"/>
          <w:sz w:val="20"/>
          <w:szCs w:val="20"/>
        </w:rPr>
        <w:t>the Priest-in-Charge, or the Rector</w:t>
      </w:r>
      <w:r w:rsidR="00F61368" w:rsidRPr="00E531EC">
        <w:rPr>
          <w:rFonts w:ascii="Abadi" w:hAnsi="Abadi"/>
          <w:color w:val="7030A0"/>
          <w:sz w:val="20"/>
          <w:szCs w:val="20"/>
        </w:rPr>
        <w:t>]</w:t>
      </w:r>
      <w:r w:rsidR="00F61368">
        <w:rPr>
          <w:rFonts w:ascii="Abadi" w:hAnsi="Abadi"/>
          <w:color w:val="auto"/>
          <w:sz w:val="20"/>
          <w:szCs w:val="20"/>
        </w:rPr>
        <w:t xml:space="preserve"> </w:t>
      </w:r>
      <w:r w:rsidRPr="001F6A09">
        <w:rPr>
          <w:rFonts w:ascii="Abadi" w:hAnsi="Abadi"/>
          <w:color w:val="auto"/>
          <w:sz w:val="20"/>
          <w:szCs w:val="20"/>
        </w:rPr>
        <w:t>is entitled to take the following periods of leave from congregational responsibilities and functions:</w:t>
      </w:r>
    </w:p>
    <w:p w14:paraId="67616E29" w14:textId="77777777" w:rsidR="003B6043" w:rsidRDefault="003B6043" w:rsidP="001F6A09">
      <w:pPr>
        <w:pStyle w:val="Default"/>
        <w:rPr>
          <w:rFonts w:ascii="Abadi" w:hAnsi="Abadi"/>
          <w:color w:val="auto"/>
          <w:sz w:val="20"/>
          <w:szCs w:val="20"/>
        </w:rPr>
      </w:pPr>
    </w:p>
    <w:p w14:paraId="5124AD1E" w14:textId="012B4E07" w:rsidR="002F78C6" w:rsidRPr="00A52209" w:rsidRDefault="002F78C6" w:rsidP="003B6043">
      <w:pPr>
        <w:pStyle w:val="Default"/>
        <w:numPr>
          <w:ilvl w:val="0"/>
          <w:numId w:val="10"/>
        </w:numPr>
        <w:rPr>
          <w:rFonts w:ascii="Abadi" w:hAnsi="Abadi"/>
          <w:color w:val="auto"/>
          <w:sz w:val="20"/>
          <w:szCs w:val="20"/>
        </w:rPr>
      </w:pPr>
      <w:r w:rsidRPr="00A52209">
        <w:rPr>
          <w:rFonts w:ascii="Abadi" w:hAnsi="Abadi"/>
          <w:color w:val="auto"/>
          <w:sz w:val="20"/>
          <w:szCs w:val="20"/>
        </w:rPr>
        <w:t>T</w:t>
      </w:r>
      <w:r w:rsidRPr="00A52209">
        <w:rPr>
          <w:rStyle w:val="Strong"/>
          <w:rFonts w:ascii="Abadi" w:hAnsi="Abadi"/>
          <w:b w:val="0"/>
          <w:bCs w:val="0"/>
          <w:sz w:val="20"/>
          <w:szCs w:val="20"/>
        </w:rPr>
        <w:t xml:space="preserve">ime </w:t>
      </w:r>
      <w:r w:rsidR="007837EC" w:rsidRPr="00A52209">
        <w:rPr>
          <w:rStyle w:val="Strong"/>
          <w:rFonts w:ascii="Abadi" w:hAnsi="Abadi"/>
          <w:b w:val="0"/>
          <w:bCs w:val="0"/>
          <w:sz w:val="20"/>
          <w:szCs w:val="20"/>
        </w:rPr>
        <w:t>a</w:t>
      </w:r>
      <w:r w:rsidRPr="00A52209">
        <w:rPr>
          <w:rStyle w:val="Strong"/>
          <w:rFonts w:ascii="Abadi" w:hAnsi="Abadi"/>
          <w:b w:val="0"/>
          <w:bCs w:val="0"/>
          <w:sz w:val="20"/>
          <w:szCs w:val="20"/>
        </w:rPr>
        <w:t>way for Diaconal Ministry and Mission Work</w:t>
      </w:r>
      <w:r w:rsidRPr="00A52209">
        <w:rPr>
          <w:rFonts w:ascii="Abadi" w:hAnsi="Abadi"/>
          <w:b/>
          <w:bCs/>
          <w:sz w:val="20"/>
          <w:szCs w:val="20"/>
        </w:rPr>
        <w:t xml:space="preserve">: </w:t>
      </w:r>
      <w:r w:rsidRPr="00A52209">
        <w:rPr>
          <w:rFonts w:ascii="Abadi" w:hAnsi="Abadi"/>
          <w:sz w:val="20"/>
          <w:szCs w:val="20"/>
        </w:rPr>
        <w:t xml:space="preserve">The deacon shall notify the </w:t>
      </w:r>
      <w:r w:rsidRPr="00E531EC">
        <w:rPr>
          <w:rFonts w:ascii="Abadi" w:hAnsi="Abadi"/>
          <w:color w:val="7030A0"/>
          <w:sz w:val="20"/>
          <w:szCs w:val="20"/>
        </w:rPr>
        <w:t>[</w:t>
      </w:r>
      <w:r w:rsidRPr="00E531EC">
        <w:rPr>
          <w:rFonts w:ascii="Abadi" w:hAnsi="Abadi"/>
          <w:b/>
          <w:bCs/>
          <w:color w:val="7030A0"/>
          <w:sz w:val="20"/>
          <w:szCs w:val="20"/>
        </w:rPr>
        <w:t xml:space="preserve">Wardens, </w:t>
      </w:r>
      <w:r w:rsidR="00B11877" w:rsidRPr="00E531EC">
        <w:rPr>
          <w:rFonts w:ascii="Abadi" w:hAnsi="Abadi"/>
          <w:b/>
          <w:bCs/>
          <w:color w:val="7030A0"/>
          <w:sz w:val="20"/>
          <w:szCs w:val="20"/>
        </w:rPr>
        <w:t>Bishop's Committee,</w:t>
      </w:r>
      <w:r w:rsidR="00083CAD" w:rsidRPr="00E531EC">
        <w:rPr>
          <w:rFonts w:ascii="Abadi" w:hAnsi="Abadi"/>
          <w:b/>
          <w:bCs/>
          <w:color w:val="7030A0"/>
          <w:sz w:val="20"/>
          <w:szCs w:val="20"/>
        </w:rPr>
        <w:t xml:space="preserve"> </w:t>
      </w:r>
      <w:r w:rsidRPr="00E531EC">
        <w:rPr>
          <w:rFonts w:ascii="Abadi" w:hAnsi="Abadi"/>
          <w:b/>
          <w:bCs/>
          <w:color w:val="7030A0"/>
          <w:sz w:val="20"/>
          <w:szCs w:val="20"/>
        </w:rPr>
        <w:t>Priest-in-Charge, or Rector</w:t>
      </w:r>
      <w:r w:rsidRPr="00DF1D7A">
        <w:rPr>
          <w:rFonts w:ascii="Abadi" w:hAnsi="Abadi"/>
          <w:sz w:val="20"/>
          <w:szCs w:val="20"/>
        </w:rPr>
        <w:t>]</w:t>
      </w:r>
      <w:r w:rsidRPr="00A52209">
        <w:rPr>
          <w:rFonts w:ascii="Abadi" w:hAnsi="Abadi"/>
          <w:sz w:val="20"/>
          <w:szCs w:val="20"/>
        </w:rPr>
        <w:t xml:space="preserve"> in advance regarding any time required away from the congregation, including Sundays, </w:t>
      </w:r>
      <w:r w:rsidR="00C75BCB" w:rsidRPr="00A52209">
        <w:rPr>
          <w:rFonts w:ascii="Abadi" w:hAnsi="Abadi"/>
          <w:sz w:val="20"/>
          <w:szCs w:val="20"/>
        </w:rPr>
        <w:t xml:space="preserve">needed </w:t>
      </w:r>
      <w:r w:rsidRPr="00A52209">
        <w:rPr>
          <w:rFonts w:ascii="Abadi" w:hAnsi="Abadi"/>
          <w:sz w:val="20"/>
          <w:szCs w:val="20"/>
        </w:rPr>
        <w:t>to engage in Diaconal ministry or mission activities.</w:t>
      </w:r>
    </w:p>
    <w:p w14:paraId="2986CF39" w14:textId="61C46362" w:rsidR="00A9174A" w:rsidRPr="00A52209" w:rsidRDefault="00E531EC" w:rsidP="00A9174A">
      <w:pPr>
        <w:pStyle w:val="Default"/>
        <w:numPr>
          <w:ilvl w:val="0"/>
          <w:numId w:val="10"/>
        </w:numPr>
        <w:rPr>
          <w:rFonts w:ascii="Abadi" w:hAnsi="Abadi"/>
          <w:color w:val="auto"/>
          <w:sz w:val="20"/>
          <w:szCs w:val="20"/>
        </w:rPr>
      </w:pPr>
      <w:r>
        <w:rPr>
          <w:rFonts w:ascii="Abadi" w:hAnsi="Abadi"/>
          <w:b/>
          <w:bCs/>
          <w:color w:val="7030A0"/>
          <w:sz w:val="20"/>
          <w:szCs w:val="20"/>
        </w:rPr>
        <w:t>[</w:t>
      </w:r>
      <w:r w:rsidR="00817E88" w:rsidRPr="00DF1D7A">
        <w:rPr>
          <w:rFonts w:ascii="Abadi" w:hAnsi="Abadi"/>
          <w:b/>
          <w:bCs/>
          <w:color w:val="7030A0"/>
          <w:sz w:val="20"/>
          <w:szCs w:val="20"/>
        </w:rPr>
        <w:t>Four</w:t>
      </w:r>
      <w:r w:rsidR="00053959" w:rsidRPr="00DF1D7A">
        <w:rPr>
          <w:rFonts w:ascii="Abadi" w:hAnsi="Abadi"/>
          <w:b/>
          <w:bCs/>
          <w:color w:val="7030A0"/>
          <w:sz w:val="20"/>
          <w:szCs w:val="20"/>
        </w:rPr>
        <w:t xml:space="preserve"> weeks</w:t>
      </w:r>
      <w:r w:rsidR="00611C83">
        <w:rPr>
          <w:rFonts w:ascii="Abadi" w:hAnsi="Abadi"/>
          <w:b/>
          <w:bCs/>
          <w:color w:val="7030A0"/>
          <w:sz w:val="20"/>
          <w:szCs w:val="20"/>
        </w:rPr>
        <w:t>, minimum</w:t>
      </w:r>
      <w:r>
        <w:rPr>
          <w:rFonts w:ascii="Abadi" w:hAnsi="Abadi"/>
          <w:b/>
          <w:bCs/>
          <w:color w:val="7030A0"/>
          <w:sz w:val="20"/>
          <w:szCs w:val="20"/>
        </w:rPr>
        <w:t>]</w:t>
      </w:r>
      <w:r w:rsidR="00053959" w:rsidRPr="00DF1D7A">
        <w:rPr>
          <w:rFonts w:ascii="Abadi" w:hAnsi="Abadi"/>
          <w:color w:val="7030A0"/>
          <w:sz w:val="20"/>
          <w:szCs w:val="20"/>
        </w:rPr>
        <w:t xml:space="preserve"> </w:t>
      </w:r>
      <w:r w:rsidR="00053959" w:rsidRPr="00A52209">
        <w:rPr>
          <w:rFonts w:ascii="Abadi" w:hAnsi="Abadi"/>
          <w:color w:val="auto"/>
          <w:sz w:val="20"/>
          <w:szCs w:val="20"/>
        </w:rPr>
        <w:t xml:space="preserve">(including Sundays) per year for </w:t>
      </w:r>
      <w:r w:rsidR="00A37807" w:rsidRPr="00A52209">
        <w:rPr>
          <w:rFonts w:ascii="Abadi" w:hAnsi="Abadi"/>
          <w:color w:val="auto"/>
          <w:sz w:val="20"/>
          <w:szCs w:val="20"/>
        </w:rPr>
        <w:t>vacation.</w:t>
      </w:r>
      <w:r w:rsidR="00053959" w:rsidRPr="00A52209">
        <w:rPr>
          <w:rFonts w:ascii="Abadi" w:hAnsi="Abadi"/>
          <w:color w:val="auto"/>
          <w:sz w:val="20"/>
          <w:szCs w:val="20"/>
        </w:rPr>
        <w:t xml:space="preserve"> </w:t>
      </w:r>
    </w:p>
    <w:p w14:paraId="0D791BF6" w14:textId="7C25615D" w:rsidR="002004B7" w:rsidRPr="00A52209" w:rsidRDefault="00E531EC" w:rsidP="00A9174A">
      <w:pPr>
        <w:pStyle w:val="Default"/>
        <w:numPr>
          <w:ilvl w:val="0"/>
          <w:numId w:val="10"/>
        </w:numPr>
        <w:rPr>
          <w:rFonts w:ascii="Abadi" w:hAnsi="Abadi"/>
          <w:color w:val="auto"/>
          <w:sz w:val="20"/>
          <w:szCs w:val="20"/>
        </w:rPr>
      </w:pPr>
      <w:r>
        <w:rPr>
          <w:rFonts w:ascii="Abadi" w:hAnsi="Abadi"/>
          <w:b/>
          <w:bCs/>
          <w:color w:val="7030A0"/>
          <w:sz w:val="20"/>
          <w:szCs w:val="20"/>
        </w:rPr>
        <w:t>[</w:t>
      </w:r>
      <w:r w:rsidR="00053959" w:rsidRPr="00DF1D7A">
        <w:rPr>
          <w:rFonts w:ascii="Abadi" w:hAnsi="Abadi"/>
          <w:b/>
          <w:bCs/>
          <w:color w:val="7030A0"/>
          <w:sz w:val="20"/>
          <w:szCs w:val="20"/>
        </w:rPr>
        <w:t>Two weeks</w:t>
      </w:r>
      <w:r w:rsidR="00611C83">
        <w:rPr>
          <w:rFonts w:ascii="Abadi" w:hAnsi="Abadi"/>
          <w:b/>
          <w:bCs/>
          <w:color w:val="7030A0"/>
          <w:sz w:val="20"/>
          <w:szCs w:val="20"/>
        </w:rPr>
        <w:t>, minimum</w:t>
      </w:r>
      <w:r>
        <w:rPr>
          <w:rFonts w:ascii="Abadi" w:hAnsi="Abadi"/>
          <w:b/>
          <w:bCs/>
          <w:color w:val="7030A0"/>
          <w:sz w:val="20"/>
          <w:szCs w:val="20"/>
        </w:rPr>
        <w:t>]</w:t>
      </w:r>
      <w:r w:rsidR="00053959" w:rsidRPr="00DF1D7A">
        <w:rPr>
          <w:rFonts w:ascii="Abadi" w:hAnsi="Abadi"/>
          <w:color w:val="7030A0"/>
          <w:sz w:val="20"/>
          <w:szCs w:val="20"/>
        </w:rPr>
        <w:t xml:space="preserve"> </w:t>
      </w:r>
      <w:r w:rsidR="00053959" w:rsidRPr="00A52209">
        <w:rPr>
          <w:rFonts w:ascii="Abadi" w:hAnsi="Abadi"/>
          <w:color w:val="auto"/>
          <w:sz w:val="20"/>
          <w:szCs w:val="20"/>
        </w:rPr>
        <w:t xml:space="preserve">(may include Sundays) for professional or personal </w:t>
      </w:r>
      <w:r w:rsidR="00A37807" w:rsidRPr="00A52209">
        <w:rPr>
          <w:rFonts w:ascii="Abadi" w:hAnsi="Abadi"/>
          <w:color w:val="auto"/>
          <w:sz w:val="20"/>
          <w:szCs w:val="20"/>
        </w:rPr>
        <w:t>development.</w:t>
      </w:r>
    </w:p>
    <w:p w14:paraId="20482798" w14:textId="272424E6" w:rsidR="00053959" w:rsidRPr="00E531EC" w:rsidRDefault="00053959" w:rsidP="00CA75D5">
      <w:pPr>
        <w:pStyle w:val="Default"/>
        <w:numPr>
          <w:ilvl w:val="0"/>
          <w:numId w:val="10"/>
        </w:numPr>
        <w:rPr>
          <w:rFonts w:ascii="Abadi" w:hAnsi="Abadi"/>
          <w:color w:val="7030A0"/>
          <w:sz w:val="20"/>
          <w:szCs w:val="20"/>
        </w:rPr>
      </w:pPr>
      <w:r w:rsidRPr="00A52209">
        <w:rPr>
          <w:rFonts w:ascii="Abadi" w:hAnsi="Abadi"/>
          <w:color w:val="auto"/>
          <w:sz w:val="20"/>
          <w:szCs w:val="20"/>
        </w:rPr>
        <w:t xml:space="preserve">Sick leave and such other leave as necessary, with prior </w:t>
      </w:r>
      <w:r w:rsidR="002004B7" w:rsidRPr="00A52209">
        <w:rPr>
          <w:rFonts w:ascii="Abadi" w:hAnsi="Abadi"/>
          <w:color w:val="auto"/>
          <w:sz w:val="20"/>
          <w:szCs w:val="20"/>
        </w:rPr>
        <w:t>notification o</w:t>
      </w:r>
      <w:r w:rsidRPr="00A52209">
        <w:rPr>
          <w:rFonts w:ascii="Abadi" w:hAnsi="Abadi"/>
          <w:color w:val="auto"/>
          <w:sz w:val="20"/>
          <w:szCs w:val="20"/>
        </w:rPr>
        <w:t xml:space="preserve">f </w:t>
      </w:r>
      <w:r w:rsidR="002004B7" w:rsidRPr="00E531EC">
        <w:rPr>
          <w:rFonts w:ascii="Abadi" w:hAnsi="Abadi"/>
          <w:color w:val="7030A0"/>
          <w:sz w:val="20"/>
          <w:szCs w:val="20"/>
        </w:rPr>
        <w:t>[</w:t>
      </w:r>
      <w:r w:rsidR="002004B7" w:rsidRPr="00E531EC">
        <w:rPr>
          <w:rFonts w:ascii="Abadi" w:hAnsi="Abadi"/>
          <w:b/>
          <w:bCs/>
          <w:color w:val="7030A0"/>
          <w:sz w:val="20"/>
          <w:szCs w:val="20"/>
        </w:rPr>
        <w:t>the Wardens,</w:t>
      </w:r>
      <w:r w:rsidR="00083CAD" w:rsidRPr="00E531EC">
        <w:rPr>
          <w:rFonts w:ascii="Abadi" w:hAnsi="Abadi"/>
          <w:b/>
          <w:bCs/>
          <w:color w:val="7030A0"/>
          <w:sz w:val="20"/>
          <w:szCs w:val="20"/>
        </w:rPr>
        <w:t xml:space="preserve"> Bishop's Committee, </w:t>
      </w:r>
      <w:r w:rsidR="002004B7" w:rsidRPr="00E531EC">
        <w:rPr>
          <w:rFonts w:ascii="Abadi" w:hAnsi="Abadi"/>
          <w:b/>
          <w:bCs/>
          <w:color w:val="7030A0"/>
          <w:sz w:val="20"/>
          <w:szCs w:val="20"/>
        </w:rPr>
        <w:t>the Priest-in-Charge, Rector</w:t>
      </w:r>
      <w:r w:rsidR="002004B7" w:rsidRPr="00E531EC">
        <w:rPr>
          <w:rFonts w:ascii="Abadi" w:hAnsi="Abadi"/>
          <w:color w:val="7030A0"/>
          <w:sz w:val="20"/>
          <w:szCs w:val="20"/>
        </w:rPr>
        <w:t>]</w:t>
      </w:r>
      <w:r w:rsidRPr="00E531EC">
        <w:rPr>
          <w:rFonts w:ascii="Abadi" w:hAnsi="Abadi"/>
          <w:color w:val="7030A0"/>
          <w:sz w:val="20"/>
          <w:szCs w:val="20"/>
        </w:rPr>
        <w:t xml:space="preserve"> </w:t>
      </w:r>
    </w:p>
    <w:p w14:paraId="480C1D28" w14:textId="77777777" w:rsidR="00BA0635" w:rsidRPr="00A52209" w:rsidRDefault="00BA0635" w:rsidP="00D813D8">
      <w:pPr>
        <w:spacing w:after="0" w:line="240" w:lineRule="auto"/>
        <w:rPr>
          <w:rFonts w:ascii="Abadi" w:hAnsi="Abadi"/>
          <w:sz w:val="20"/>
          <w:szCs w:val="20"/>
        </w:rPr>
      </w:pPr>
    </w:p>
    <w:p w14:paraId="3F05F6F5" w14:textId="77777777" w:rsidR="005A1D34" w:rsidRPr="00A52209" w:rsidRDefault="00053959" w:rsidP="005A1D34">
      <w:pPr>
        <w:spacing w:after="0" w:line="240" w:lineRule="auto"/>
        <w:rPr>
          <w:rFonts w:ascii="Abadi" w:hAnsi="Abadi"/>
          <w:sz w:val="20"/>
          <w:szCs w:val="20"/>
        </w:rPr>
      </w:pPr>
      <w:r w:rsidRPr="00A52209">
        <w:rPr>
          <w:rFonts w:ascii="Abadi" w:hAnsi="Abadi"/>
          <w:sz w:val="20"/>
          <w:szCs w:val="20"/>
        </w:rPr>
        <w:t xml:space="preserve">5. </w:t>
      </w:r>
      <w:r w:rsidRPr="00A52209">
        <w:rPr>
          <w:rFonts w:ascii="Abadi" w:hAnsi="Abadi"/>
          <w:b/>
          <w:bCs/>
          <w:sz w:val="20"/>
          <w:szCs w:val="20"/>
        </w:rPr>
        <w:t>Compensation.</w:t>
      </w:r>
      <w:r w:rsidRPr="00A52209">
        <w:rPr>
          <w:rFonts w:ascii="Abadi" w:hAnsi="Abadi"/>
          <w:sz w:val="20"/>
          <w:szCs w:val="20"/>
        </w:rPr>
        <w:t xml:space="preserve"> </w:t>
      </w:r>
      <w:r w:rsidR="005A1D34" w:rsidRPr="00A52209">
        <w:rPr>
          <w:rFonts w:ascii="Abadi" w:hAnsi="Abadi"/>
          <w:sz w:val="20"/>
          <w:szCs w:val="20"/>
        </w:rPr>
        <w:t xml:space="preserve">The Deacon will serve the congregation without compensation for their diaconal duties. However, </w:t>
      </w:r>
    </w:p>
    <w:p w14:paraId="62DFF12A" w14:textId="77777777" w:rsidR="005A1D34" w:rsidRPr="00A52209" w:rsidRDefault="005A1D34" w:rsidP="00CA75D5">
      <w:pPr>
        <w:numPr>
          <w:ilvl w:val="0"/>
          <w:numId w:val="9"/>
        </w:numPr>
        <w:spacing w:after="0" w:line="240" w:lineRule="auto"/>
        <w:rPr>
          <w:rFonts w:ascii="Abadi" w:hAnsi="Abadi"/>
          <w:sz w:val="20"/>
          <w:szCs w:val="20"/>
        </w:rPr>
      </w:pPr>
      <w:r w:rsidRPr="00A52209">
        <w:rPr>
          <w:rFonts w:ascii="Abadi" w:hAnsi="Abadi"/>
          <w:sz w:val="20"/>
          <w:szCs w:val="20"/>
        </w:rPr>
        <w:t>The congregation will reimburse the Deacon for milage/tolls/travel for congregational related matters.</w:t>
      </w:r>
    </w:p>
    <w:p w14:paraId="2367D345" w14:textId="77777777" w:rsidR="00CA75D5" w:rsidRPr="00A52209" w:rsidRDefault="005A1D34" w:rsidP="00CA75D5">
      <w:pPr>
        <w:numPr>
          <w:ilvl w:val="0"/>
          <w:numId w:val="9"/>
        </w:numPr>
        <w:spacing w:after="0" w:line="240" w:lineRule="auto"/>
        <w:rPr>
          <w:rFonts w:ascii="Abadi" w:hAnsi="Abadi"/>
          <w:sz w:val="20"/>
          <w:szCs w:val="20"/>
        </w:rPr>
      </w:pPr>
      <w:r w:rsidRPr="00A52209">
        <w:rPr>
          <w:rFonts w:ascii="Abadi" w:hAnsi="Abadi"/>
          <w:sz w:val="20"/>
          <w:szCs w:val="20"/>
        </w:rPr>
        <w:t>The congregation will provide a minimum of $500 annually for continuing education.</w:t>
      </w:r>
    </w:p>
    <w:p w14:paraId="10AB5F15" w14:textId="1B6862C6" w:rsidR="005A1D34" w:rsidRPr="00A52209" w:rsidRDefault="005A1D34" w:rsidP="00CA75D5">
      <w:pPr>
        <w:numPr>
          <w:ilvl w:val="0"/>
          <w:numId w:val="9"/>
        </w:numPr>
        <w:spacing w:after="0" w:line="240" w:lineRule="auto"/>
        <w:rPr>
          <w:rFonts w:ascii="Abadi" w:hAnsi="Abadi"/>
          <w:sz w:val="20"/>
          <w:szCs w:val="20"/>
        </w:rPr>
      </w:pPr>
      <w:r w:rsidRPr="00A52209">
        <w:rPr>
          <w:rFonts w:ascii="Abadi" w:hAnsi="Abadi"/>
          <w:sz w:val="20"/>
          <w:szCs w:val="20"/>
        </w:rPr>
        <w:lastRenderedPageBreak/>
        <w:t>The congregation is expected to pay registration fees for the Deacon to attend Diocesan Convention, Clergy Conf</w:t>
      </w:r>
      <w:r w:rsidR="006F0E9D" w:rsidRPr="00A52209">
        <w:rPr>
          <w:rFonts w:ascii="Abadi" w:hAnsi="Abadi"/>
          <w:sz w:val="20"/>
          <w:szCs w:val="20"/>
        </w:rPr>
        <w:t>erence</w:t>
      </w:r>
      <w:r w:rsidRPr="00A52209">
        <w:rPr>
          <w:rFonts w:ascii="Abadi" w:hAnsi="Abadi"/>
          <w:sz w:val="20"/>
          <w:szCs w:val="20"/>
        </w:rPr>
        <w:t xml:space="preserve"> and other diocesan events. This is in addition to the $ 500 for continuing education.</w:t>
      </w:r>
    </w:p>
    <w:p w14:paraId="73531B6B" w14:textId="77777777" w:rsidR="00053959" w:rsidRPr="00A52209" w:rsidRDefault="00053959" w:rsidP="00D813D8">
      <w:pPr>
        <w:pStyle w:val="Default"/>
        <w:rPr>
          <w:rFonts w:ascii="Abadi" w:hAnsi="Abadi"/>
          <w:color w:val="auto"/>
          <w:sz w:val="20"/>
          <w:szCs w:val="20"/>
        </w:rPr>
      </w:pPr>
    </w:p>
    <w:p w14:paraId="1CBEEE09" w14:textId="02092F18" w:rsidR="00CA75D5" w:rsidRPr="00A52209" w:rsidRDefault="00053959" w:rsidP="008A234C">
      <w:pPr>
        <w:pStyle w:val="Default"/>
        <w:keepNext/>
        <w:rPr>
          <w:rFonts w:ascii="Abadi" w:hAnsi="Abadi"/>
          <w:color w:val="auto"/>
          <w:sz w:val="20"/>
          <w:szCs w:val="20"/>
        </w:rPr>
      </w:pPr>
      <w:r w:rsidRPr="00A52209">
        <w:rPr>
          <w:rFonts w:ascii="Abadi" w:hAnsi="Abadi"/>
          <w:color w:val="auto"/>
          <w:sz w:val="20"/>
          <w:szCs w:val="20"/>
        </w:rPr>
        <w:t xml:space="preserve">6. </w:t>
      </w:r>
      <w:r w:rsidRPr="00A52209">
        <w:rPr>
          <w:rFonts w:ascii="Abadi" w:hAnsi="Abadi"/>
          <w:b/>
          <w:bCs/>
          <w:color w:val="auto"/>
          <w:sz w:val="20"/>
          <w:szCs w:val="20"/>
        </w:rPr>
        <w:t>Supervision.</w:t>
      </w:r>
      <w:r w:rsidRPr="00A52209">
        <w:rPr>
          <w:rFonts w:ascii="Abadi" w:hAnsi="Abadi"/>
          <w:color w:val="auto"/>
          <w:sz w:val="20"/>
          <w:szCs w:val="20"/>
        </w:rPr>
        <w:t xml:space="preserve"> </w:t>
      </w:r>
      <w:r w:rsidR="00CA75D5" w:rsidRPr="00A52209">
        <w:rPr>
          <w:rFonts w:ascii="Abadi" w:hAnsi="Abadi"/>
          <w:color w:val="auto"/>
          <w:sz w:val="20"/>
          <w:szCs w:val="20"/>
        </w:rPr>
        <w:t xml:space="preserve">A deacon serves in a collegial relationship with the congregation’s leadership including the </w:t>
      </w:r>
      <w:r w:rsidR="0088677D" w:rsidRPr="001272B2">
        <w:rPr>
          <w:rFonts w:ascii="Abadi" w:hAnsi="Abadi"/>
          <w:color w:val="7030A0"/>
          <w:sz w:val="20"/>
          <w:szCs w:val="20"/>
        </w:rPr>
        <w:t>[</w:t>
      </w:r>
      <w:r w:rsidR="00CA75D5" w:rsidRPr="001272B2">
        <w:rPr>
          <w:rFonts w:ascii="Abadi" w:hAnsi="Abadi"/>
          <w:b/>
          <w:bCs/>
          <w:color w:val="7030A0"/>
          <w:sz w:val="20"/>
          <w:szCs w:val="20"/>
        </w:rPr>
        <w:t>Wardens and Vestry,</w:t>
      </w:r>
      <w:r w:rsidR="00083CAD" w:rsidRPr="001272B2">
        <w:rPr>
          <w:rFonts w:ascii="Abadi" w:hAnsi="Abadi"/>
          <w:b/>
          <w:bCs/>
          <w:color w:val="7030A0"/>
          <w:sz w:val="20"/>
          <w:szCs w:val="20"/>
        </w:rPr>
        <w:t xml:space="preserve"> Bishop's Committee, </w:t>
      </w:r>
      <w:r w:rsidR="00CA75D5" w:rsidRPr="001272B2">
        <w:rPr>
          <w:rFonts w:ascii="Abadi" w:hAnsi="Abadi"/>
          <w:b/>
          <w:bCs/>
          <w:color w:val="7030A0"/>
          <w:sz w:val="20"/>
          <w:szCs w:val="20"/>
        </w:rPr>
        <w:t>the Priest-in-Charge, Rector</w:t>
      </w:r>
      <w:r w:rsidR="0088677D" w:rsidRPr="001272B2">
        <w:rPr>
          <w:rFonts w:ascii="Abadi" w:hAnsi="Abadi"/>
          <w:color w:val="7030A0"/>
          <w:sz w:val="20"/>
          <w:szCs w:val="20"/>
        </w:rPr>
        <w:t xml:space="preserve">] </w:t>
      </w:r>
      <w:r w:rsidR="00CA75D5" w:rsidRPr="00A52209">
        <w:rPr>
          <w:rFonts w:ascii="Abadi" w:hAnsi="Abadi"/>
          <w:color w:val="auto"/>
          <w:sz w:val="20"/>
          <w:szCs w:val="20"/>
        </w:rPr>
        <w:t>and other staff members. The Archdeacon will be consulted if serious conflict arises between the congregation’s leadership and the deacon. Matters of discipline are subject to the advice and consent of the Bishop and the Canons of the Episcopal Diocese of Chicago and The Episcopal Church in the United States of America.</w:t>
      </w:r>
    </w:p>
    <w:p w14:paraId="4782157D" w14:textId="7448DB60" w:rsidR="00B11B00" w:rsidRPr="00A52209" w:rsidRDefault="008A234C" w:rsidP="00CA75D5">
      <w:pPr>
        <w:pStyle w:val="Default"/>
        <w:keepNext/>
        <w:rPr>
          <w:rFonts w:ascii="Abadi" w:hAnsi="Abadi"/>
          <w:color w:val="auto"/>
          <w:sz w:val="20"/>
          <w:szCs w:val="20"/>
        </w:rPr>
      </w:pPr>
      <w:r w:rsidRPr="00A52209">
        <w:rPr>
          <w:rFonts w:ascii="Abadi" w:hAnsi="Abadi"/>
          <w:color w:val="auto"/>
          <w:sz w:val="20"/>
          <w:szCs w:val="20"/>
        </w:rPr>
        <w:t xml:space="preserve"> </w:t>
      </w:r>
    </w:p>
    <w:p w14:paraId="71E835C8" w14:textId="17B15883" w:rsidR="00501BED" w:rsidRPr="004F6BDB" w:rsidRDefault="00053959" w:rsidP="00053959">
      <w:pPr>
        <w:pStyle w:val="Default"/>
        <w:rPr>
          <w:rFonts w:ascii="Abadi" w:hAnsi="Abadi"/>
          <w:b/>
          <w:bCs/>
          <w:color w:val="7030A0"/>
          <w:sz w:val="20"/>
          <w:szCs w:val="20"/>
        </w:rPr>
      </w:pPr>
      <w:r w:rsidRPr="00A52209">
        <w:rPr>
          <w:rFonts w:ascii="Abadi" w:hAnsi="Abadi"/>
          <w:color w:val="auto"/>
          <w:sz w:val="20"/>
          <w:szCs w:val="20"/>
        </w:rPr>
        <w:t xml:space="preserve">7. </w:t>
      </w:r>
      <w:r w:rsidRPr="00A52209">
        <w:rPr>
          <w:rFonts w:ascii="Abadi" w:hAnsi="Abadi"/>
          <w:b/>
          <w:bCs/>
          <w:color w:val="auto"/>
          <w:sz w:val="20"/>
          <w:szCs w:val="20"/>
        </w:rPr>
        <w:t>Annual Report and Ministry Review.</w:t>
      </w:r>
      <w:r w:rsidR="00C0544D">
        <w:rPr>
          <w:rFonts w:ascii="Abadi" w:hAnsi="Abadi"/>
          <w:b/>
          <w:bCs/>
          <w:color w:val="auto"/>
          <w:sz w:val="20"/>
          <w:szCs w:val="20"/>
        </w:rPr>
        <w:t xml:space="preserve"> </w:t>
      </w:r>
      <w:r w:rsidR="00C0544D" w:rsidRPr="00C0544D">
        <w:rPr>
          <w:rFonts w:ascii="Abadi" w:hAnsi="Abadi"/>
          <w:color w:val="auto"/>
          <w:sz w:val="20"/>
          <w:szCs w:val="20"/>
        </w:rPr>
        <w:t xml:space="preserve">The Deacon shall submit a written annual report to the </w:t>
      </w:r>
      <w:proofErr w:type="gramStart"/>
      <w:r w:rsidR="00C0544D" w:rsidRPr="00C0544D">
        <w:rPr>
          <w:rFonts w:ascii="Abadi" w:hAnsi="Abadi"/>
          <w:color w:val="auto"/>
          <w:sz w:val="20"/>
          <w:szCs w:val="20"/>
        </w:rPr>
        <w:t>Bishop</w:t>
      </w:r>
      <w:proofErr w:type="gramEnd"/>
      <w:r w:rsidR="00C0544D" w:rsidRPr="00C0544D">
        <w:rPr>
          <w:rFonts w:ascii="Abadi" w:hAnsi="Abadi"/>
          <w:color w:val="auto"/>
          <w:sz w:val="20"/>
          <w:szCs w:val="20"/>
        </w:rPr>
        <w:t>, with a copy provided to the Archdeacon.</w:t>
      </w:r>
      <w:r w:rsidRPr="00A52209">
        <w:rPr>
          <w:rFonts w:ascii="Abadi" w:hAnsi="Abadi"/>
          <w:color w:val="auto"/>
          <w:sz w:val="20"/>
          <w:szCs w:val="20"/>
        </w:rPr>
        <w:t xml:space="preserve"> </w:t>
      </w:r>
      <w:r w:rsidR="00501BED" w:rsidRPr="00501BED">
        <w:rPr>
          <w:rFonts w:ascii="Abadi" w:hAnsi="Abadi"/>
          <w:color w:val="auto"/>
          <w:sz w:val="20"/>
          <w:szCs w:val="20"/>
        </w:rPr>
        <w:t xml:space="preserve">The report shall serve as the basis for an annual review of the congregation's diaconal ministries, conducted by the Deacon in collaboration with the </w:t>
      </w:r>
      <w:r w:rsidR="001272B2" w:rsidRPr="00787138">
        <w:rPr>
          <w:rFonts w:ascii="Abadi" w:hAnsi="Abadi"/>
          <w:b/>
          <w:bCs/>
          <w:color w:val="7030A0"/>
          <w:sz w:val="20"/>
          <w:szCs w:val="20"/>
        </w:rPr>
        <w:t>[</w:t>
      </w:r>
      <w:r w:rsidR="00501BED" w:rsidRPr="004F6BDB">
        <w:rPr>
          <w:rFonts w:ascii="Abadi" w:hAnsi="Abadi"/>
          <w:b/>
          <w:bCs/>
          <w:color w:val="7030A0"/>
          <w:sz w:val="20"/>
          <w:szCs w:val="20"/>
        </w:rPr>
        <w:t>Wardens and Vestry Bishop's Committee, the Priest-in-Charge or Rector</w:t>
      </w:r>
      <w:r w:rsidR="001272B2">
        <w:rPr>
          <w:rFonts w:ascii="Abadi" w:hAnsi="Abadi"/>
          <w:b/>
          <w:bCs/>
          <w:color w:val="7030A0"/>
          <w:sz w:val="20"/>
          <w:szCs w:val="20"/>
        </w:rPr>
        <w:t>]</w:t>
      </w:r>
      <w:r w:rsidR="00501BED" w:rsidRPr="004F6BDB">
        <w:rPr>
          <w:rFonts w:ascii="Abadi" w:hAnsi="Abadi"/>
          <w:b/>
          <w:bCs/>
          <w:color w:val="7030A0"/>
          <w:sz w:val="20"/>
          <w:szCs w:val="20"/>
        </w:rPr>
        <w:t>.</w:t>
      </w:r>
    </w:p>
    <w:p w14:paraId="3430BE9E" w14:textId="77777777" w:rsidR="00CE0870" w:rsidRPr="00A52209" w:rsidRDefault="00CE0870" w:rsidP="00053959">
      <w:pPr>
        <w:pStyle w:val="Default"/>
        <w:rPr>
          <w:rFonts w:ascii="Abadi" w:hAnsi="Abadi"/>
          <w:color w:val="auto"/>
          <w:sz w:val="20"/>
          <w:szCs w:val="20"/>
        </w:rPr>
      </w:pPr>
    </w:p>
    <w:p w14:paraId="4D0D9089" w14:textId="3593A8D3" w:rsidR="00053959" w:rsidRPr="00A52209" w:rsidRDefault="00053959" w:rsidP="00053959">
      <w:pPr>
        <w:pStyle w:val="Default"/>
        <w:rPr>
          <w:rFonts w:ascii="Abadi" w:hAnsi="Abadi"/>
          <w:color w:val="auto"/>
          <w:sz w:val="20"/>
          <w:szCs w:val="20"/>
        </w:rPr>
      </w:pPr>
      <w:r w:rsidRPr="00A52209">
        <w:rPr>
          <w:rFonts w:ascii="Abadi" w:hAnsi="Abadi"/>
          <w:color w:val="auto"/>
          <w:sz w:val="20"/>
          <w:szCs w:val="20"/>
        </w:rPr>
        <w:t xml:space="preserve">8. </w:t>
      </w:r>
      <w:r w:rsidRPr="00A52209">
        <w:rPr>
          <w:rFonts w:ascii="Abadi" w:hAnsi="Abadi"/>
          <w:b/>
          <w:bCs/>
          <w:color w:val="auto"/>
          <w:sz w:val="20"/>
          <w:szCs w:val="20"/>
        </w:rPr>
        <w:t>Term of Agreement and Modification.</w:t>
      </w:r>
      <w:r w:rsidRPr="00A52209">
        <w:rPr>
          <w:rFonts w:ascii="Abadi" w:hAnsi="Abadi"/>
          <w:color w:val="auto"/>
          <w:sz w:val="20"/>
          <w:szCs w:val="20"/>
        </w:rPr>
        <w:t xml:space="preserve"> This agreement will be in force and effect for </w:t>
      </w:r>
      <w:r w:rsidR="00D4253E" w:rsidRPr="00A52209">
        <w:rPr>
          <w:rFonts w:ascii="Abadi" w:hAnsi="Abadi"/>
          <w:color w:val="auto"/>
          <w:sz w:val="20"/>
          <w:szCs w:val="20"/>
        </w:rPr>
        <w:t xml:space="preserve">not longer than </w:t>
      </w:r>
      <w:r w:rsidRPr="00A52209">
        <w:rPr>
          <w:rFonts w:ascii="Abadi" w:hAnsi="Abadi"/>
          <w:color w:val="auto"/>
          <w:sz w:val="20"/>
          <w:szCs w:val="20"/>
        </w:rPr>
        <w:t xml:space="preserve">three years and will be reviewed annually. (Note: If deacon is 72 or older, Bishop’s authorization to continue in active service must be obtained annually.) </w:t>
      </w:r>
    </w:p>
    <w:p w14:paraId="1C6EA925" w14:textId="77777777" w:rsidR="00053959" w:rsidRPr="00A52209" w:rsidRDefault="00053959" w:rsidP="00053959">
      <w:pPr>
        <w:pStyle w:val="Default"/>
        <w:rPr>
          <w:rFonts w:ascii="Abadi" w:hAnsi="Abadi"/>
          <w:color w:val="auto"/>
          <w:sz w:val="20"/>
          <w:szCs w:val="20"/>
        </w:rPr>
      </w:pPr>
    </w:p>
    <w:p w14:paraId="2E787EF8" w14:textId="0177A662" w:rsidR="005D6AC5" w:rsidRPr="00A52209" w:rsidRDefault="008F6444" w:rsidP="00CA75D5">
      <w:pPr>
        <w:pStyle w:val="Default"/>
        <w:rPr>
          <w:rFonts w:ascii="Abadi" w:hAnsi="Abadi"/>
          <w:color w:val="auto"/>
          <w:sz w:val="20"/>
          <w:szCs w:val="20"/>
          <w:highlight w:val="yellow"/>
        </w:rPr>
      </w:pPr>
      <w:r w:rsidRPr="00A52209">
        <w:rPr>
          <w:rFonts w:ascii="Abadi" w:hAnsi="Abadi"/>
          <w:color w:val="auto"/>
          <w:sz w:val="20"/>
          <w:szCs w:val="20"/>
        </w:rPr>
        <w:t xml:space="preserve">9. </w:t>
      </w:r>
      <w:r w:rsidRPr="00A52209">
        <w:rPr>
          <w:rFonts w:ascii="Abadi" w:hAnsi="Abadi"/>
          <w:b/>
          <w:bCs/>
          <w:color w:val="auto"/>
          <w:sz w:val="20"/>
          <w:szCs w:val="20"/>
        </w:rPr>
        <w:t>Transition.</w:t>
      </w:r>
      <w:r w:rsidRPr="00A52209">
        <w:rPr>
          <w:rFonts w:ascii="Abadi" w:hAnsi="Abadi"/>
          <w:color w:val="auto"/>
          <w:sz w:val="20"/>
          <w:szCs w:val="20"/>
        </w:rPr>
        <w:t xml:space="preserve"> </w:t>
      </w:r>
      <w:r w:rsidR="006933A2" w:rsidRPr="00A52209">
        <w:rPr>
          <w:rFonts w:ascii="Abadi" w:hAnsi="Abadi"/>
          <w:color w:val="auto"/>
          <w:sz w:val="20"/>
          <w:szCs w:val="20"/>
        </w:rPr>
        <w:t xml:space="preserve">When </w:t>
      </w:r>
      <w:r w:rsidR="0012551A" w:rsidRPr="00A52209">
        <w:rPr>
          <w:rFonts w:ascii="Abadi" w:hAnsi="Abadi"/>
          <w:color w:val="auto"/>
          <w:sz w:val="20"/>
          <w:szCs w:val="20"/>
        </w:rPr>
        <w:t xml:space="preserve">the Rector or Priest-in-Charge </w:t>
      </w:r>
      <w:r w:rsidR="00A07BCE" w:rsidRPr="00A52209">
        <w:rPr>
          <w:rFonts w:ascii="Abadi" w:hAnsi="Abadi"/>
          <w:color w:val="auto"/>
          <w:sz w:val="20"/>
          <w:szCs w:val="20"/>
        </w:rPr>
        <w:t xml:space="preserve">leaves the congregation </w:t>
      </w:r>
      <w:r w:rsidR="0019513A" w:rsidRPr="00A52209">
        <w:rPr>
          <w:rFonts w:ascii="Abadi" w:hAnsi="Abadi"/>
          <w:color w:val="auto"/>
          <w:sz w:val="20"/>
          <w:szCs w:val="20"/>
        </w:rPr>
        <w:t>a new Letter of Agreement between the Deacon and the Wardens will be generated</w:t>
      </w:r>
      <w:r w:rsidR="00753B38" w:rsidRPr="00A52209">
        <w:rPr>
          <w:rFonts w:ascii="Abadi" w:hAnsi="Abadi"/>
          <w:color w:val="auto"/>
          <w:sz w:val="20"/>
          <w:szCs w:val="20"/>
        </w:rPr>
        <w:t>. This Letter of Agreement</w:t>
      </w:r>
      <w:r w:rsidR="0019513A" w:rsidRPr="00A52209">
        <w:rPr>
          <w:rFonts w:ascii="Abadi" w:hAnsi="Abadi"/>
          <w:color w:val="auto"/>
          <w:sz w:val="20"/>
          <w:szCs w:val="20"/>
        </w:rPr>
        <w:t xml:space="preserve"> </w:t>
      </w:r>
      <w:r w:rsidR="00753B38" w:rsidRPr="00A52209">
        <w:rPr>
          <w:rFonts w:ascii="Abadi" w:hAnsi="Abadi"/>
          <w:color w:val="auto"/>
          <w:sz w:val="20"/>
          <w:szCs w:val="20"/>
        </w:rPr>
        <w:t>will</w:t>
      </w:r>
      <w:r w:rsidR="0019513A" w:rsidRPr="00A52209">
        <w:rPr>
          <w:rFonts w:ascii="Abadi" w:hAnsi="Abadi"/>
          <w:color w:val="auto"/>
          <w:sz w:val="20"/>
          <w:szCs w:val="20"/>
        </w:rPr>
        <w:t xml:space="preserve"> </w:t>
      </w:r>
      <w:r w:rsidR="00297F0D" w:rsidRPr="00A52209">
        <w:rPr>
          <w:rFonts w:ascii="Abadi" w:hAnsi="Abadi"/>
          <w:color w:val="auto"/>
          <w:sz w:val="20"/>
          <w:szCs w:val="20"/>
        </w:rPr>
        <w:t>define</w:t>
      </w:r>
      <w:r w:rsidR="0019513A" w:rsidRPr="00A52209">
        <w:rPr>
          <w:rFonts w:ascii="Abadi" w:hAnsi="Abadi"/>
          <w:color w:val="auto"/>
          <w:sz w:val="20"/>
          <w:szCs w:val="20"/>
        </w:rPr>
        <w:t xml:space="preserve"> the roles</w:t>
      </w:r>
      <w:r w:rsidRPr="00A52209">
        <w:rPr>
          <w:rFonts w:ascii="Abadi" w:hAnsi="Abadi"/>
          <w:color w:val="auto"/>
          <w:sz w:val="20"/>
          <w:szCs w:val="20"/>
        </w:rPr>
        <w:t xml:space="preserve"> </w:t>
      </w:r>
      <w:r w:rsidR="0065627C" w:rsidRPr="00A52209">
        <w:rPr>
          <w:rFonts w:ascii="Abadi" w:hAnsi="Abadi"/>
          <w:color w:val="auto"/>
          <w:sz w:val="20"/>
          <w:szCs w:val="20"/>
        </w:rPr>
        <w:t xml:space="preserve">of the deacon during the transition period. </w:t>
      </w:r>
    </w:p>
    <w:p w14:paraId="59696A49" w14:textId="77777777" w:rsidR="005D6AC5" w:rsidRPr="00A52209" w:rsidRDefault="005D6AC5" w:rsidP="00CA75D5">
      <w:pPr>
        <w:pStyle w:val="Default"/>
        <w:rPr>
          <w:rFonts w:ascii="Abadi" w:hAnsi="Abadi"/>
          <w:color w:val="auto"/>
          <w:sz w:val="20"/>
          <w:szCs w:val="20"/>
          <w:highlight w:val="yellow"/>
        </w:rPr>
      </w:pPr>
    </w:p>
    <w:p w14:paraId="1881A3FB" w14:textId="3D586917" w:rsidR="00D755B0" w:rsidRDefault="00CE0870" w:rsidP="00053959">
      <w:pPr>
        <w:pStyle w:val="Default"/>
        <w:rPr>
          <w:rFonts w:ascii="Abadi" w:hAnsi="Abadi"/>
          <w:color w:val="auto"/>
          <w:sz w:val="20"/>
          <w:szCs w:val="20"/>
        </w:rPr>
      </w:pPr>
      <w:r w:rsidRPr="00A52209">
        <w:rPr>
          <w:rFonts w:ascii="Abadi" w:hAnsi="Abadi"/>
          <w:color w:val="auto"/>
          <w:sz w:val="20"/>
          <w:szCs w:val="20"/>
        </w:rPr>
        <w:t>With the arrival of a new priest,</w:t>
      </w:r>
      <w:r w:rsidR="00CA75D5" w:rsidRPr="00A52209">
        <w:rPr>
          <w:rFonts w:ascii="Abadi" w:eastAsia="Times New Roman" w:hAnsi="Abadi" w:cs="Segoe UI"/>
          <w:color w:val="auto"/>
          <w:sz w:val="20"/>
          <w:szCs w:val="20"/>
        </w:rPr>
        <w:t xml:space="preserve"> </w:t>
      </w:r>
      <w:r w:rsidR="00CA75D5" w:rsidRPr="00A52209">
        <w:rPr>
          <w:rFonts w:ascii="Abadi" w:hAnsi="Abadi"/>
          <w:sz w:val="20"/>
          <w:szCs w:val="20"/>
        </w:rPr>
        <w:t xml:space="preserve">the deacon’s assignment will be reviewed in conversations with parish leadership and the Archdeacon. The deacon may request or may be asked by the </w:t>
      </w:r>
      <w:proofErr w:type="gramStart"/>
      <w:r w:rsidR="00CA75D5" w:rsidRPr="00A52209">
        <w:rPr>
          <w:rFonts w:ascii="Abadi" w:hAnsi="Abadi"/>
          <w:sz w:val="20"/>
          <w:szCs w:val="20"/>
        </w:rPr>
        <w:t>Bishop</w:t>
      </w:r>
      <w:proofErr w:type="gramEnd"/>
      <w:r w:rsidR="00CA75D5" w:rsidRPr="00A52209">
        <w:rPr>
          <w:rFonts w:ascii="Abadi" w:hAnsi="Abadi"/>
          <w:sz w:val="20"/>
          <w:szCs w:val="20"/>
        </w:rPr>
        <w:t xml:space="preserve"> to take a leave of absence during this transition period. </w:t>
      </w:r>
    </w:p>
    <w:p w14:paraId="228AB916" w14:textId="77777777" w:rsidR="009C63D6" w:rsidRDefault="009C63D6" w:rsidP="00053959">
      <w:pPr>
        <w:pStyle w:val="Default"/>
        <w:rPr>
          <w:rFonts w:ascii="Abadi" w:hAnsi="Abadi"/>
          <w:color w:val="auto"/>
          <w:sz w:val="20"/>
          <w:szCs w:val="20"/>
        </w:rPr>
      </w:pPr>
    </w:p>
    <w:p w14:paraId="05FD14FB" w14:textId="03F79960" w:rsidR="0091350B" w:rsidRPr="00A52209" w:rsidRDefault="003A2A71" w:rsidP="00053959">
      <w:pPr>
        <w:pStyle w:val="Default"/>
        <w:rPr>
          <w:rFonts w:ascii="Abadi" w:hAnsi="Abadi"/>
          <w:sz w:val="20"/>
          <w:szCs w:val="20"/>
        </w:rPr>
      </w:pPr>
      <w:r>
        <w:rPr>
          <w:rFonts w:ascii="Abadi" w:hAnsi="Abadi"/>
          <w:sz w:val="20"/>
          <w:szCs w:val="20"/>
        </w:rPr>
        <w:t>Whether the</w:t>
      </w:r>
      <w:r w:rsidR="0091350B" w:rsidRPr="0091350B">
        <w:rPr>
          <w:rFonts w:ascii="Abadi" w:hAnsi="Abadi"/>
          <w:sz w:val="20"/>
          <w:szCs w:val="20"/>
        </w:rPr>
        <w:t xml:space="preserve"> deacon remains in the parish, returns after a leave, or is reassigned to a different parish, a new Letter of Agreement will be required.</w:t>
      </w:r>
    </w:p>
    <w:p w14:paraId="0B1908B0" w14:textId="77777777" w:rsidR="00D755B0" w:rsidRPr="00A52209" w:rsidRDefault="00D755B0" w:rsidP="00053959">
      <w:pPr>
        <w:pStyle w:val="Default"/>
        <w:rPr>
          <w:rFonts w:ascii="Abadi" w:hAnsi="Abadi"/>
          <w:color w:val="auto"/>
          <w:sz w:val="20"/>
          <w:szCs w:val="20"/>
          <w:highlight w:val="yellow"/>
        </w:rPr>
      </w:pPr>
    </w:p>
    <w:p w14:paraId="5C5BADF5" w14:textId="5E305E4E" w:rsidR="00053959" w:rsidRPr="00A52209" w:rsidRDefault="00D755B0" w:rsidP="00053959">
      <w:pPr>
        <w:pStyle w:val="Default"/>
        <w:rPr>
          <w:rFonts w:ascii="Abadi" w:hAnsi="Abadi"/>
          <w:color w:val="auto"/>
          <w:sz w:val="20"/>
          <w:szCs w:val="20"/>
        </w:rPr>
      </w:pPr>
      <w:r w:rsidRPr="00A52209">
        <w:rPr>
          <w:rFonts w:ascii="Abadi" w:hAnsi="Abadi"/>
          <w:color w:val="auto"/>
          <w:sz w:val="20"/>
          <w:szCs w:val="20"/>
        </w:rPr>
        <w:t>10</w:t>
      </w:r>
      <w:r w:rsidRPr="00A52209">
        <w:rPr>
          <w:rFonts w:ascii="Abadi" w:hAnsi="Abadi"/>
          <w:b/>
          <w:bCs/>
          <w:color w:val="auto"/>
          <w:sz w:val="20"/>
          <w:szCs w:val="20"/>
        </w:rPr>
        <w:t xml:space="preserve">. </w:t>
      </w:r>
      <w:r w:rsidR="00D025B7" w:rsidRPr="00A52209">
        <w:rPr>
          <w:rFonts w:ascii="Abadi" w:hAnsi="Abadi"/>
          <w:b/>
          <w:bCs/>
          <w:color w:val="auto"/>
          <w:sz w:val="20"/>
          <w:szCs w:val="20"/>
        </w:rPr>
        <w:t>Termination</w:t>
      </w:r>
      <w:r w:rsidRPr="00A52209">
        <w:rPr>
          <w:rFonts w:ascii="Abadi" w:hAnsi="Abadi"/>
          <w:b/>
          <w:bCs/>
          <w:color w:val="auto"/>
          <w:sz w:val="20"/>
          <w:szCs w:val="20"/>
        </w:rPr>
        <w:t xml:space="preserve"> of this Agreement</w:t>
      </w:r>
      <w:r w:rsidR="00D025B7" w:rsidRPr="00A52209">
        <w:rPr>
          <w:rFonts w:ascii="Abadi" w:hAnsi="Abadi"/>
          <w:color w:val="auto"/>
          <w:sz w:val="20"/>
          <w:szCs w:val="20"/>
        </w:rPr>
        <w:t xml:space="preserve">. </w:t>
      </w:r>
      <w:r w:rsidR="00053959" w:rsidRPr="00A52209">
        <w:rPr>
          <w:rFonts w:ascii="Abadi" w:hAnsi="Abadi"/>
          <w:color w:val="auto"/>
          <w:sz w:val="20"/>
          <w:szCs w:val="20"/>
        </w:rPr>
        <w:t>The agreement may be terminated at any time by the Deacon</w:t>
      </w:r>
      <w:r w:rsidR="000E6284" w:rsidRPr="00A52209">
        <w:rPr>
          <w:rFonts w:ascii="Abadi" w:hAnsi="Abadi"/>
          <w:color w:val="auto"/>
          <w:sz w:val="20"/>
          <w:szCs w:val="20"/>
        </w:rPr>
        <w:t xml:space="preserve">, </w:t>
      </w:r>
      <w:r w:rsidR="00787138">
        <w:rPr>
          <w:rFonts w:ascii="Abadi" w:hAnsi="Abadi"/>
          <w:color w:val="auto"/>
          <w:sz w:val="20"/>
          <w:szCs w:val="20"/>
        </w:rPr>
        <w:t>[</w:t>
      </w:r>
      <w:r w:rsidR="000E6284" w:rsidRPr="0085256C">
        <w:rPr>
          <w:rFonts w:ascii="Abadi" w:hAnsi="Abadi"/>
          <w:b/>
          <w:bCs/>
          <w:color w:val="7030A0"/>
          <w:sz w:val="20"/>
          <w:szCs w:val="20"/>
        </w:rPr>
        <w:t>the Wardens and Vestry,</w:t>
      </w:r>
      <w:r w:rsidR="00083CAD" w:rsidRPr="0085256C">
        <w:rPr>
          <w:rFonts w:ascii="Abadi" w:hAnsi="Abadi"/>
          <w:b/>
          <w:bCs/>
          <w:color w:val="7030A0"/>
          <w:sz w:val="20"/>
          <w:szCs w:val="20"/>
        </w:rPr>
        <w:t xml:space="preserve"> </w:t>
      </w:r>
      <w:r w:rsidR="00781ED4" w:rsidRPr="0085256C">
        <w:rPr>
          <w:rFonts w:ascii="Abadi" w:hAnsi="Abadi"/>
          <w:b/>
          <w:bCs/>
          <w:color w:val="7030A0"/>
          <w:sz w:val="20"/>
          <w:szCs w:val="20"/>
        </w:rPr>
        <w:t>Bishop's Committee,</w:t>
      </w:r>
      <w:r w:rsidR="000E6284" w:rsidRPr="0085256C">
        <w:rPr>
          <w:rFonts w:ascii="Abadi" w:hAnsi="Abadi"/>
          <w:b/>
          <w:bCs/>
          <w:color w:val="7030A0"/>
          <w:sz w:val="20"/>
          <w:szCs w:val="20"/>
        </w:rPr>
        <w:t xml:space="preserve"> the interim Priest-in-Charge</w:t>
      </w:r>
      <w:r w:rsidR="00CA43FF" w:rsidRPr="0085256C">
        <w:rPr>
          <w:rFonts w:ascii="Abadi" w:hAnsi="Abadi"/>
          <w:b/>
          <w:bCs/>
          <w:color w:val="7030A0"/>
          <w:sz w:val="20"/>
          <w:szCs w:val="20"/>
        </w:rPr>
        <w:t xml:space="preserve"> or Rector</w:t>
      </w:r>
      <w:r w:rsidR="0085256C" w:rsidRPr="0085256C">
        <w:rPr>
          <w:rFonts w:ascii="Abadi" w:hAnsi="Abadi"/>
          <w:b/>
          <w:bCs/>
          <w:color w:val="7030A0"/>
          <w:sz w:val="20"/>
          <w:szCs w:val="20"/>
        </w:rPr>
        <w:t>]</w:t>
      </w:r>
      <w:r w:rsidR="000E6284" w:rsidRPr="00A52209">
        <w:rPr>
          <w:rFonts w:ascii="Abadi" w:hAnsi="Abadi"/>
          <w:color w:val="auto"/>
          <w:sz w:val="20"/>
          <w:szCs w:val="20"/>
        </w:rPr>
        <w:t>,</w:t>
      </w:r>
      <w:r w:rsidR="00053959" w:rsidRPr="00A52209">
        <w:rPr>
          <w:rFonts w:ascii="Abadi" w:hAnsi="Abadi"/>
          <w:color w:val="auto"/>
          <w:sz w:val="20"/>
          <w:szCs w:val="20"/>
        </w:rPr>
        <w:t xml:space="preserve"> with the advice and consent of the </w:t>
      </w:r>
      <w:proofErr w:type="gramStart"/>
      <w:r w:rsidR="00053959" w:rsidRPr="00A52209">
        <w:rPr>
          <w:rFonts w:ascii="Abadi" w:hAnsi="Abadi"/>
          <w:color w:val="auto"/>
          <w:sz w:val="20"/>
          <w:szCs w:val="20"/>
        </w:rPr>
        <w:t>Bishop</w:t>
      </w:r>
      <w:proofErr w:type="gramEnd"/>
      <w:r w:rsidR="00053959" w:rsidRPr="00A52209">
        <w:rPr>
          <w:rFonts w:ascii="Abadi" w:hAnsi="Abadi"/>
          <w:color w:val="auto"/>
          <w:sz w:val="20"/>
          <w:szCs w:val="20"/>
        </w:rPr>
        <w:t xml:space="preserve"> or </w:t>
      </w:r>
      <w:r w:rsidR="00CE0870" w:rsidRPr="00A52209">
        <w:rPr>
          <w:rFonts w:ascii="Abadi" w:hAnsi="Abadi"/>
          <w:color w:val="auto"/>
          <w:sz w:val="20"/>
          <w:szCs w:val="20"/>
        </w:rPr>
        <w:t>their</w:t>
      </w:r>
      <w:r w:rsidR="00053959" w:rsidRPr="00A52209">
        <w:rPr>
          <w:rFonts w:ascii="Abadi" w:hAnsi="Abadi"/>
          <w:color w:val="auto"/>
          <w:sz w:val="20"/>
          <w:szCs w:val="20"/>
        </w:rPr>
        <w:t xml:space="preserve"> designee, or by the </w:t>
      </w:r>
      <w:proofErr w:type="gramStart"/>
      <w:r w:rsidR="00053959" w:rsidRPr="00A52209">
        <w:rPr>
          <w:rFonts w:ascii="Abadi" w:hAnsi="Abadi"/>
          <w:color w:val="auto"/>
          <w:sz w:val="20"/>
          <w:szCs w:val="20"/>
        </w:rPr>
        <w:t>Bishop</w:t>
      </w:r>
      <w:proofErr w:type="gramEnd"/>
      <w:r w:rsidR="00053959" w:rsidRPr="00A52209">
        <w:rPr>
          <w:rFonts w:ascii="Abadi" w:hAnsi="Abadi"/>
          <w:color w:val="auto"/>
          <w:sz w:val="20"/>
          <w:szCs w:val="20"/>
        </w:rPr>
        <w:t xml:space="preserve">, provided that written notice of a party’s intent to terminate is given to all parties. </w:t>
      </w:r>
    </w:p>
    <w:p w14:paraId="40FC2DD4" w14:textId="77777777" w:rsidR="008F6444" w:rsidRPr="00A52209" w:rsidRDefault="008F6444" w:rsidP="00053959">
      <w:pPr>
        <w:pStyle w:val="Default"/>
        <w:rPr>
          <w:rFonts w:ascii="Abadi" w:hAnsi="Abadi"/>
          <w:color w:val="auto"/>
          <w:sz w:val="20"/>
          <w:szCs w:val="20"/>
        </w:rPr>
      </w:pPr>
    </w:p>
    <w:p w14:paraId="442D6EB7" w14:textId="77777777" w:rsidR="00053959" w:rsidRPr="00A52209" w:rsidRDefault="00053959" w:rsidP="00053959">
      <w:pPr>
        <w:pStyle w:val="Default"/>
        <w:rPr>
          <w:rFonts w:ascii="Abadi" w:hAnsi="Abadi"/>
          <w:color w:val="auto"/>
          <w:sz w:val="20"/>
          <w:szCs w:val="20"/>
        </w:rPr>
      </w:pPr>
      <w:r w:rsidRPr="00A52209">
        <w:rPr>
          <w:rFonts w:ascii="Abadi" w:hAnsi="Abadi"/>
          <w:color w:val="auto"/>
          <w:sz w:val="20"/>
          <w:szCs w:val="20"/>
        </w:rPr>
        <w:t xml:space="preserve">This agreement may be amended at any time so long as all parties agree to such changes, and the amendment is signed by all parties and made part of this agreement. </w:t>
      </w:r>
    </w:p>
    <w:p w14:paraId="1DFD2CBD" w14:textId="77777777" w:rsidR="00053959" w:rsidRPr="00A52209" w:rsidRDefault="00053959" w:rsidP="00053959">
      <w:pPr>
        <w:pStyle w:val="Default"/>
        <w:rPr>
          <w:rFonts w:ascii="Abadi" w:hAnsi="Abadi"/>
          <w:color w:val="auto"/>
          <w:sz w:val="20"/>
          <w:szCs w:val="20"/>
        </w:rPr>
      </w:pPr>
    </w:p>
    <w:p w14:paraId="14AA025D" w14:textId="77777777" w:rsidR="00053959" w:rsidRPr="00A52209" w:rsidRDefault="00053959" w:rsidP="00053959">
      <w:pPr>
        <w:pStyle w:val="Default"/>
        <w:rPr>
          <w:rFonts w:ascii="Abadi" w:hAnsi="Abadi"/>
          <w:color w:val="auto"/>
          <w:sz w:val="20"/>
          <w:szCs w:val="20"/>
        </w:rPr>
      </w:pPr>
    </w:p>
    <w:p w14:paraId="592969FF" w14:textId="321D46A2" w:rsidR="00053959" w:rsidRPr="00A52209" w:rsidRDefault="00053959" w:rsidP="00053959">
      <w:pPr>
        <w:pStyle w:val="Default"/>
        <w:rPr>
          <w:rFonts w:ascii="Abadi" w:hAnsi="Abadi"/>
          <w:color w:val="auto"/>
          <w:sz w:val="20"/>
          <w:szCs w:val="20"/>
        </w:rPr>
      </w:pPr>
      <w:r w:rsidRPr="00A52209">
        <w:rPr>
          <w:rFonts w:ascii="Abadi" w:hAnsi="Abadi"/>
          <w:color w:val="auto"/>
          <w:sz w:val="20"/>
          <w:szCs w:val="20"/>
        </w:rPr>
        <w:t xml:space="preserve">Signed and dated this _________ day of __________________, </w:t>
      </w:r>
      <w:r w:rsidR="0085256C" w:rsidRPr="00353E27">
        <w:rPr>
          <w:rFonts w:ascii="Abadi" w:hAnsi="Abadi"/>
          <w:b/>
          <w:bCs/>
          <w:color w:val="7030A0"/>
          <w:sz w:val="20"/>
          <w:szCs w:val="20"/>
        </w:rPr>
        <w:t>[</w:t>
      </w:r>
      <w:r w:rsidR="005E09F1" w:rsidRPr="00353E27">
        <w:rPr>
          <w:rFonts w:ascii="Abadi" w:hAnsi="Abadi"/>
          <w:b/>
          <w:bCs/>
          <w:color w:val="7030A0"/>
          <w:sz w:val="20"/>
          <w:szCs w:val="20"/>
        </w:rPr>
        <w:t>202</w:t>
      </w:r>
      <w:r w:rsidR="000E6284" w:rsidRPr="00353E27">
        <w:rPr>
          <w:rFonts w:ascii="Abadi" w:hAnsi="Abadi"/>
          <w:b/>
          <w:bCs/>
          <w:color w:val="7030A0"/>
          <w:sz w:val="20"/>
          <w:szCs w:val="20"/>
        </w:rPr>
        <w:t>5</w:t>
      </w:r>
      <w:r w:rsidR="00353E27" w:rsidRPr="00353E27">
        <w:rPr>
          <w:rFonts w:ascii="Abadi" w:hAnsi="Abadi"/>
          <w:b/>
          <w:bCs/>
          <w:color w:val="7030A0"/>
          <w:sz w:val="20"/>
          <w:szCs w:val="20"/>
        </w:rPr>
        <w:t>]</w:t>
      </w:r>
    </w:p>
    <w:p w14:paraId="24D44F07" w14:textId="77777777" w:rsidR="00053959" w:rsidRPr="00A52209" w:rsidRDefault="00053959" w:rsidP="00053959">
      <w:pPr>
        <w:pStyle w:val="Default"/>
        <w:rPr>
          <w:rFonts w:ascii="Abadi" w:hAnsi="Abadi"/>
          <w:color w:val="auto"/>
          <w:sz w:val="20"/>
          <w:szCs w:val="20"/>
        </w:rPr>
      </w:pPr>
    </w:p>
    <w:p w14:paraId="7FE88EE3" w14:textId="77777777" w:rsidR="00053959" w:rsidRPr="00A52209" w:rsidRDefault="00053959" w:rsidP="00053959">
      <w:pPr>
        <w:pStyle w:val="Default"/>
        <w:rPr>
          <w:rFonts w:ascii="Abadi" w:hAnsi="Abadi"/>
          <w:color w:val="auto"/>
          <w:sz w:val="20"/>
          <w:szCs w:val="20"/>
        </w:rPr>
      </w:pPr>
    </w:p>
    <w:p w14:paraId="5C7D45BC" w14:textId="77777777" w:rsidR="00FE321D" w:rsidRPr="00A52209" w:rsidRDefault="00053959" w:rsidP="00FE321D">
      <w:pPr>
        <w:pStyle w:val="Default"/>
        <w:rPr>
          <w:rFonts w:ascii="Abadi" w:hAnsi="Abadi"/>
          <w:color w:val="auto"/>
          <w:sz w:val="20"/>
          <w:szCs w:val="20"/>
        </w:rPr>
      </w:pPr>
      <w:r w:rsidRPr="00A52209">
        <w:rPr>
          <w:rFonts w:ascii="Abadi" w:hAnsi="Abadi"/>
          <w:color w:val="auto"/>
          <w:sz w:val="20"/>
          <w:szCs w:val="20"/>
        </w:rPr>
        <w:t xml:space="preserve">________________________________________ </w:t>
      </w:r>
      <w:r w:rsidR="00FE321D" w:rsidRPr="00A52209">
        <w:rPr>
          <w:rFonts w:ascii="Abadi" w:hAnsi="Abadi"/>
          <w:color w:val="auto"/>
          <w:sz w:val="20"/>
          <w:szCs w:val="20"/>
        </w:rPr>
        <w:tab/>
        <w:t xml:space="preserve">________________________________________ </w:t>
      </w:r>
    </w:p>
    <w:p w14:paraId="4CE92812" w14:textId="62C72FA2" w:rsidR="00FE321D" w:rsidRPr="00353E27" w:rsidRDefault="00FE321D" w:rsidP="00FE321D">
      <w:pPr>
        <w:pStyle w:val="Default"/>
        <w:rPr>
          <w:rFonts w:ascii="Abadi" w:hAnsi="Abadi"/>
          <w:b/>
          <w:bCs/>
          <w:color w:val="7030A0"/>
          <w:sz w:val="20"/>
          <w:szCs w:val="20"/>
        </w:rPr>
      </w:pPr>
      <w:r w:rsidRPr="00A52209">
        <w:rPr>
          <w:rFonts w:ascii="Abadi" w:hAnsi="Abadi"/>
          <w:color w:val="auto"/>
          <w:sz w:val="20"/>
          <w:szCs w:val="20"/>
        </w:rPr>
        <w:t xml:space="preserve">Deacon </w:t>
      </w:r>
      <w:r w:rsidRPr="00A52209">
        <w:rPr>
          <w:rFonts w:ascii="Abadi" w:hAnsi="Abadi"/>
          <w:color w:val="auto"/>
          <w:sz w:val="20"/>
          <w:szCs w:val="20"/>
        </w:rPr>
        <w:tab/>
      </w:r>
      <w:r w:rsidRPr="00A52209">
        <w:rPr>
          <w:rFonts w:ascii="Abadi" w:hAnsi="Abadi"/>
          <w:color w:val="auto"/>
          <w:sz w:val="20"/>
          <w:szCs w:val="20"/>
        </w:rPr>
        <w:tab/>
      </w:r>
      <w:r w:rsidRPr="00A52209">
        <w:rPr>
          <w:rFonts w:ascii="Abadi" w:hAnsi="Abadi"/>
          <w:color w:val="auto"/>
          <w:sz w:val="20"/>
          <w:szCs w:val="20"/>
        </w:rPr>
        <w:tab/>
      </w:r>
      <w:r w:rsidRPr="00A52209">
        <w:rPr>
          <w:rFonts w:ascii="Abadi" w:hAnsi="Abadi"/>
          <w:color w:val="auto"/>
          <w:sz w:val="20"/>
          <w:szCs w:val="20"/>
        </w:rPr>
        <w:tab/>
      </w:r>
      <w:r w:rsidRPr="00A52209">
        <w:rPr>
          <w:rFonts w:ascii="Abadi" w:hAnsi="Abadi"/>
          <w:color w:val="auto"/>
          <w:sz w:val="20"/>
          <w:szCs w:val="20"/>
        </w:rPr>
        <w:tab/>
      </w:r>
      <w:r w:rsidR="00A52209">
        <w:rPr>
          <w:rFonts w:ascii="Abadi" w:hAnsi="Abadi"/>
          <w:color w:val="auto"/>
          <w:sz w:val="20"/>
          <w:szCs w:val="20"/>
        </w:rPr>
        <w:t xml:space="preserve">          </w:t>
      </w:r>
      <w:r w:rsidR="005969FB">
        <w:rPr>
          <w:rFonts w:ascii="Abadi" w:hAnsi="Abadi"/>
          <w:color w:val="auto"/>
          <w:sz w:val="20"/>
          <w:szCs w:val="20"/>
        </w:rPr>
        <w:t xml:space="preserve"> </w:t>
      </w:r>
      <w:r w:rsidR="00353E27" w:rsidRPr="00353E27">
        <w:rPr>
          <w:rFonts w:ascii="Abadi" w:hAnsi="Abadi"/>
          <w:b/>
          <w:bCs/>
          <w:color w:val="7030A0"/>
          <w:sz w:val="20"/>
          <w:szCs w:val="20"/>
        </w:rPr>
        <w:t>[</w:t>
      </w:r>
      <w:r w:rsidR="00C14D36" w:rsidRPr="00353E27">
        <w:rPr>
          <w:rFonts w:ascii="Abadi" w:hAnsi="Abadi"/>
          <w:b/>
          <w:bCs/>
          <w:color w:val="7030A0"/>
          <w:sz w:val="20"/>
          <w:szCs w:val="20"/>
        </w:rPr>
        <w:t>Wardens, Bishop's Committee, Priest-in-Charge or Rector</w:t>
      </w:r>
      <w:r w:rsidR="00353E27" w:rsidRPr="00353E27">
        <w:rPr>
          <w:rFonts w:ascii="Abadi" w:hAnsi="Abadi"/>
          <w:b/>
          <w:bCs/>
          <w:color w:val="7030A0"/>
          <w:sz w:val="20"/>
          <w:szCs w:val="20"/>
        </w:rPr>
        <w:t>]</w:t>
      </w:r>
    </w:p>
    <w:p w14:paraId="6DD718ED" w14:textId="77777777" w:rsidR="000E6284" w:rsidRPr="00A52209" w:rsidRDefault="000E6284" w:rsidP="00053959">
      <w:pPr>
        <w:pStyle w:val="Default"/>
        <w:rPr>
          <w:rFonts w:ascii="Abadi" w:hAnsi="Abadi"/>
          <w:color w:val="auto"/>
          <w:sz w:val="20"/>
          <w:szCs w:val="20"/>
        </w:rPr>
      </w:pPr>
    </w:p>
    <w:p w14:paraId="2BFC3BEE" w14:textId="0ED6A03F" w:rsidR="00053959" w:rsidRPr="00A52209" w:rsidRDefault="00053959" w:rsidP="00C14D36">
      <w:pPr>
        <w:pStyle w:val="Default"/>
        <w:rPr>
          <w:rFonts w:ascii="Abadi" w:hAnsi="Abadi"/>
          <w:color w:val="auto"/>
          <w:sz w:val="20"/>
          <w:szCs w:val="20"/>
        </w:rPr>
      </w:pPr>
    </w:p>
    <w:p w14:paraId="752BBFAB" w14:textId="77777777" w:rsidR="00053959" w:rsidRPr="00A52209" w:rsidRDefault="00053959" w:rsidP="00053959">
      <w:pPr>
        <w:pStyle w:val="Default"/>
        <w:rPr>
          <w:rFonts w:ascii="Abadi" w:hAnsi="Abadi"/>
          <w:color w:val="auto"/>
          <w:sz w:val="20"/>
          <w:szCs w:val="20"/>
        </w:rPr>
      </w:pPr>
    </w:p>
    <w:p w14:paraId="0F0E81F8" w14:textId="77777777" w:rsidR="008F6444" w:rsidRPr="00A52209" w:rsidRDefault="00053959" w:rsidP="008F6444">
      <w:pPr>
        <w:pStyle w:val="Default"/>
        <w:rPr>
          <w:rFonts w:ascii="Abadi" w:hAnsi="Abadi"/>
          <w:color w:val="auto"/>
          <w:sz w:val="20"/>
          <w:szCs w:val="20"/>
        </w:rPr>
      </w:pPr>
      <w:r w:rsidRPr="00A52209">
        <w:rPr>
          <w:rFonts w:ascii="Abadi" w:hAnsi="Abadi"/>
          <w:color w:val="auto"/>
          <w:sz w:val="20"/>
          <w:szCs w:val="20"/>
        </w:rPr>
        <w:t xml:space="preserve">________________________________________ </w:t>
      </w:r>
      <w:r w:rsidR="008F6444" w:rsidRPr="00A52209">
        <w:rPr>
          <w:rFonts w:ascii="Abadi" w:hAnsi="Abadi"/>
          <w:color w:val="auto"/>
          <w:sz w:val="20"/>
          <w:szCs w:val="20"/>
        </w:rPr>
        <w:tab/>
        <w:t xml:space="preserve">________________________________________ </w:t>
      </w:r>
    </w:p>
    <w:p w14:paraId="7D7758C4" w14:textId="62F9AC7B" w:rsidR="00053959" w:rsidRPr="00A52209" w:rsidRDefault="00CA75D5" w:rsidP="00053959">
      <w:pPr>
        <w:pStyle w:val="Default"/>
        <w:rPr>
          <w:rFonts w:ascii="Abadi" w:hAnsi="Abadi"/>
          <w:color w:val="auto"/>
          <w:sz w:val="20"/>
          <w:szCs w:val="20"/>
        </w:rPr>
      </w:pPr>
      <w:r w:rsidRPr="00A52209">
        <w:rPr>
          <w:rFonts w:ascii="Abadi" w:hAnsi="Abadi"/>
          <w:color w:val="auto"/>
          <w:sz w:val="20"/>
          <w:szCs w:val="20"/>
        </w:rPr>
        <w:t>Archdeacon</w:t>
      </w:r>
      <w:r w:rsidRPr="00A52209">
        <w:rPr>
          <w:rFonts w:ascii="Abadi" w:hAnsi="Abadi"/>
          <w:color w:val="auto"/>
          <w:sz w:val="20"/>
          <w:szCs w:val="20"/>
        </w:rPr>
        <w:tab/>
      </w:r>
      <w:r w:rsidR="008F6444" w:rsidRPr="00A52209">
        <w:rPr>
          <w:rFonts w:ascii="Abadi" w:hAnsi="Abadi"/>
          <w:color w:val="auto"/>
          <w:sz w:val="20"/>
          <w:szCs w:val="20"/>
        </w:rPr>
        <w:tab/>
      </w:r>
      <w:r w:rsidR="008F6444" w:rsidRPr="00A52209">
        <w:rPr>
          <w:rFonts w:ascii="Abadi" w:hAnsi="Abadi"/>
          <w:color w:val="auto"/>
          <w:sz w:val="20"/>
          <w:szCs w:val="20"/>
        </w:rPr>
        <w:tab/>
      </w:r>
      <w:r w:rsidR="008F6444" w:rsidRPr="00A52209">
        <w:rPr>
          <w:rFonts w:ascii="Abadi" w:hAnsi="Abadi"/>
          <w:color w:val="auto"/>
          <w:sz w:val="20"/>
          <w:szCs w:val="20"/>
        </w:rPr>
        <w:tab/>
      </w:r>
      <w:r w:rsidR="008F6444" w:rsidRPr="00A52209">
        <w:rPr>
          <w:rFonts w:ascii="Abadi" w:hAnsi="Abadi"/>
          <w:color w:val="auto"/>
          <w:sz w:val="20"/>
          <w:szCs w:val="20"/>
        </w:rPr>
        <w:tab/>
      </w:r>
      <w:r w:rsidR="008F6444" w:rsidRPr="00A52209">
        <w:rPr>
          <w:rFonts w:ascii="Abadi" w:hAnsi="Abadi"/>
          <w:sz w:val="20"/>
          <w:szCs w:val="20"/>
        </w:rPr>
        <w:t>Bishop</w:t>
      </w:r>
    </w:p>
    <w:p w14:paraId="6695450C" w14:textId="77777777" w:rsidR="00053959" w:rsidRPr="00D4253E" w:rsidRDefault="00053959" w:rsidP="00053959">
      <w:pPr>
        <w:pStyle w:val="Default"/>
        <w:rPr>
          <w:rFonts w:ascii="Aptos" w:hAnsi="Aptos"/>
          <w:color w:val="auto"/>
          <w:sz w:val="22"/>
          <w:szCs w:val="22"/>
        </w:rPr>
      </w:pPr>
    </w:p>
    <w:sectPr w:rsidR="00053959" w:rsidRPr="00D4253E" w:rsidSect="008F6444">
      <w:footerReference w:type="even" r:id="rId7"/>
      <w:footerReference w:type="default" r:id="rId8"/>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2ECC2" w14:textId="77777777" w:rsidR="00C53FEA" w:rsidRDefault="00C53FEA" w:rsidP="008F6444">
      <w:pPr>
        <w:spacing w:after="0" w:line="240" w:lineRule="auto"/>
      </w:pPr>
      <w:r>
        <w:separator/>
      </w:r>
    </w:p>
  </w:endnote>
  <w:endnote w:type="continuationSeparator" w:id="0">
    <w:p w14:paraId="3BF564FE" w14:textId="77777777" w:rsidR="00C53FEA" w:rsidRDefault="00C53FEA" w:rsidP="008F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594309"/>
      <w:docPartObj>
        <w:docPartGallery w:val="Page Numbers (Bottom of Page)"/>
        <w:docPartUnique/>
      </w:docPartObj>
    </w:sdtPr>
    <w:sdtContent>
      <w:p w14:paraId="7B8C2E91" w14:textId="70F807B1" w:rsidR="008F6444" w:rsidRDefault="008F6444" w:rsidP="00765F9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AA0B9C" w14:textId="77777777" w:rsidR="008F6444" w:rsidRDefault="008F6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381142"/>
      <w:docPartObj>
        <w:docPartGallery w:val="Page Numbers (Bottom of Page)"/>
        <w:docPartUnique/>
      </w:docPartObj>
    </w:sdtPr>
    <w:sdtEndPr>
      <w:rPr>
        <w:noProof/>
      </w:rPr>
    </w:sdtEndPr>
    <w:sdtContent>
      <w:p w14:paraId="41E926AE" w14:textId="198C044C" w:rsidR="00B92417" w:rsidRDefault="00B924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73F889" w14:textId="79E2965E" w:rsidR="008F6444" w:rsidRDefault="00B92417">
    <w:pPr>
      <w:pStyle w:val="Footer"/>
    </w:pPr>
    <w:r>
      <w:t>Rev. 8-30-2025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0430" w14:textId="77777777" w:rsidR="00C53FEA" w:rsidRDefault="00C53FEA" w:rsidP="008F6444">
      <w:pPr>
        <w:spacing w:after="0" w:line="240" w:lineRule="auto"/>
      </w:pPr>
      <w:r>
        <w:separator/>
      </w:r>
    </w:p>
  </w:footnote>
  <w:footnote w:type="continuationSeparator" w:id="0">
    <w:p w14:paraId="6FE3B051" w14:textId="77777777" w:rsidR="00C53FEA" w:rsidRDefault="00C53FEA" w:rsidP="008F6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93F97"/>
    <w:multiLevelType w:val="hybridMultilevel"/>
    <w:tmpl w:val="87487B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F66CA"/>
    <w:multiLevelType w:val="hybridMultilevel"/>
    <w:tmpl w:val="7FFC8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F7544"/>
    <w:multiLevelType w:val="multilevel"/>
    <w:tmpl w:val="11F66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F2364F"/>
    <w:multiLevelType w:val="hybridMultilevel"/>
    <w:tmpl w:val="788E70B4"/>
    <w:lvl w:ilvl="0" w:tplc="3B268370">
      <w:start w:val="1"/>
      <w:numFmt w:val="lowerLetter"/>
      <w:lvlText w:val="%1)"/>
      <w:lvlJc w:val="left"/>
      <w:pPr>
        <w:ind w:left="1020" w:hanging="360"/>
      </w:pPr>
    </w:lvl>
    <w:lvl w:ilvl="1" w:tplc="F47283F8">
      <w:start w:val="1"/>
      <w:numFmt w:val="lowerLetter"/>
      <w:lvlText w:val="%2)"/>
      <w:lvlJc w:val="left"/>
      <w:pPr>
        <w:ind w:left="1020" w:hanging="360"/>
      </w:pPr>
    </w:lvl>
    <w:lvl w:ilvl="2" w:tplc="397A8A66">
      <w:start w:val="1"/>
      <w:numFmt w:val="lowerLetter"/>
      <w:lvlText w:val="%3)"/>
      <w:lvlJc w:val="left"/>
      <w:pPr>
        <w:ind w:left="1020" w:hanging="360"/>
      </w:pPr>
    </w:lvl>
    <w:lvl w:ilvl="3" w:tplc="DF708E3E">
      <w:start w:val="1"/>
      <w:numFmt w:val="lowerLetter"/>
      <w:lvlText w:val="%4)"/>
      <w:lvlJc w:val="left"/>
      <w:pPr>
        <w:ind w:left="1020" w:hanging="360"/>
      </w:pPr>
    </w:lvl>
    <w:lvl w:ilvl="4" w:tplc="689A47BE">
      <w:start w:val="1"/>
      <w:numFmt w:val="lowerLetter"/>
      <w:lvlText w:val="%5)"/>
      <w:lvlJc w:val="left"/>
      <w:pPr>
        <w:ind w:left="1020" w:hanging="360"/>
      </w:pPr>
    </w:lvl>
    <w:lvl w:ilvl="5" w:tplc="A33E2E4E">
      <w:start w:val="1"/>
      <w:numFmt w:val="lowerLetter"/>
      <w:lvlText w:val="%6)"/>
      <w:lvlJc w:val="left"/>
      <w:pPr>
        <w:ind w:left="1020" w:hanging="360"/>
      </w:pPr>
    </w:lvl>
    <w:lvl w:ilvl="6" w:tplc="D84095B4">
      <w:start w:val="1"/>
      <w:numFmt w:val="lowerLetter"/>
      <w:lvlText w:val="%7)"/>
      <w:lvlJc w:val="left"/>
      <w:pPr>
        <w:ind w:left="1020" w:hanging="360"/>
      </w:pPr>
    </w:lvl>
    <w:lvl w:ilvl="7" w:tplc="A3BCE66A">
      <w:start w:val="1"/>
      <w:numFmt w:val="lowerLetter"/>
      <w:lvlText w:val="%8)"/>
      <w:lvlJc w:val="left"/>
      <w:pPr>
        <w:ind w:left="1020" w:hanging="360"/>
      </w:pPr>
    </w:lvl>
    <w:lvl w:ilvl="8" w:tplc="1206EFE6">
      <w:start w:val="1"/>
      <w:numFmt w:val="lowerLetter"/>
      <w:lvlText w:val="%9)"/>
      <w:lvlJc w:val="left"/>
      <w:pPr>
        <w:ind w:left="1020" w:hanging="360"/>
      </w:pPr>
    </w:lvl>
  </w:abstractNum>
  <w:abstractNum w:abstractNumId="4" w15:restartNumberingAfterBreak="0">
    <w:nsid w:val="41582057"/>
    <w:multiLevelType w:val="hybridMultilevel"/>
    <w:tmpl w:val="479A74D4"/>
    <w:lvl w:ilvl="0" w:tplc="F3A6B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AF6D34"/>
    <w:multiLevelType w:val="hybridMultilevel"/>
    <w:tmpl w:val="F06E521A"/>
    <w:lvl w:ilvl="0" w:tplc="04090017">
      <w:start w:val="1"/>
      <w:numFmt w:val="lowerLetter"/>
      <w:lvlText w:val="%1)"/>
      <w:lvlJc w:val="left"/>
      <w:pPr>
        <w:ind w:left="72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B334E0D"/>
    <w:multiLevelType w:val="hybridMultilevel"/>
    <w:tmpl w:val="1CB012B4"/>
    <w:lvl w:ilvl="0" w:tplc="D8468344">
      <w:start w:val="1"/>
      <w:numFmt w:val="lowerLetter"/>
      <w:lvlText w:val="%1)"/>
      <w:lvlJc w:val="left"/>
      <w:pPr>
        <w:ind w:left="1020" w:hanging="360"/>
      </w:pPr>
    </w:lvl>
    <w:lvl w:ilvl="1" w:tplc="6E647746">
      <w:start w:val="1"/>
      <w:numFmt w:val="lowerLetter"/>
      <w:lvlText w:val="%2)"/>
      <w:lvlJc w:val="left"/>
      <w:pPr>
        <w:ind w:left="1020" w:hanging="360"/>
      </w:pPr>
    </w:lvl>
    <w:lvl w:ilvl="2" w:tplc="167AAA06">
      <w:start w:val="1"/>
      <w:numFmt w:val="lowerLetter"/>
      <w:lvlText w:val="%3)"/>
      <w:lvlJc w:val="left"/>
      <w:pPr>
        <w:ind w:left="1020" w:hanging="360"/>
      </w:pPr>
    </w:lvl>
    <w:lvl w:ilvl="3" w:tplc="43C43E68">
      <w:start w:val="1"/>
      <w:numFmt w:val="lowerLetter"/>
      <w:lvlText w:val="%4)"/>
      <w:lvlJc w:val="left"/>
      <w:pPr>
        <w:ind w:left="1020" w:hanging="360"/>
      </w:pPr>
    </w:lvl>
    <w:lvl w:ilvl="4" w:tplc="7EE48618">
      <w:start w:val="1"/>
      <w:numFmt w:val="lowerLetter"/>
      <w:lvlText w:val="%5)"/>
      <w:lvlJc w:val="left"/>
      <w:pPr>
        <w:ind w:left="1020" w:hanging="360"/>
      </w:pPr>
    </w:lvl>
    <w:lvl w:ilvl="5" w:tplc="DDB60ED0">
      <w:start w:val="1"/>
      <w:numFmt w:val="lowerLetter"/>
      <w:lvlText w:val="%6)"/>
      <w:lvlJc w:val="left"/>
      <w:pPr>
        <w:ind w:left="1020" w:hanging="360"/>
      </w:pPr>
    </w:lvl>
    <w:lvl w:ilvl="6" w:tplc="8432FB28">
      <w:start w:val="1"/>
      <w:numFmt w:val="lowerLetter"/>
      <w:lvlText w:val="%7)"/>
      <w:lvlJc w:val="left"/>
      <w:pPr>
        <w:ind w:left="1020" w:hanging="360"/>
      </w:pPr>
    </w:lvl>
    <w:lvl w:ilvl="7" w:tplc="EA00CA3A">
      <w:start w:val="1"/>
      <w:numFmt w:val="lowerLetter"/>
      <w:lvlText w:val="%8)"/>
      <w:lvlJc w:val="left"/>
      <w:pPr>
        <w:ind w:left="1020" w:hanging="360"/>
      </w:pPr>
    </w:lvl>
    <w:lvl w:ilvl="8" w:tplc="A3E2AF66">
      <w:start w:val="1"/>
      <w:numFmt w:val="lowerLetter"/>
      <w:lvlText w:val="%9)"/>
      <w:lvlJc w:val="left"/>
      <w:pPr>
        <w:ind w:left="1020" w:hanging="360"/>
      </w:pPr>
    </w:lvl>
  </w:abstractNum>
  <w:abstractNum w:abstractNumId="7" w15:restartNumberingAfterBreak="0">
    <w:nsid w:val="6C752319"/>
    <w:multiLevelType w:val="hybridMultilevel"/>
    <w:tmpl w:val="471C9136"/>
    <w:lvl w:ilvl="0" w:tplc="F3A6B592">
      <w:start w:val="1"/>
      <w:numFmt w:val="decimal"/>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A4F7550"/>
    <w:multiLevelType w:val="hybridMultilevel"/>
    <w:tmpl w:val="479A74D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87590613">
    <w:abstractNumId w:val="1"/>
  </w:num>
  <w:num w:numId="2" w16cid:durableId="845556338">
    <w:abstractNumId w:val="6"/>
  </w:num>
  <w:num w:numId="3" w16cid:durableId="1721126211">
    <w:abstractNumId w:val="3"/>
  </w:num>
  <w:num w:numId="4" w16cid:durableId="493448075">
    <w:abstractNumId w:val="4"/>
  </w:num>
  <w:num w:numId="5" w16cid:durableId="1780107067">
    <w:abstractNumId w:val="7"/>
  </w:num>
  <w:num w:numId="6" w16cid:durableId="903638998">
    <w:abstractNumId w:val="2"/>
    <w:lvlOverride w:ilvl="0">
      <w:lvl w:ilvl="0">
        <w:numFmt w:val="lowerLetter"/>
        <w:lvlText w:val="%1."/>
        <w:lvlJc w:val="left"/>
      </w:lvl>
    </w:lvlOverride>
  </w:num>
  <w:num w:numId="7" w16cid:durableId="1273972535">
    <w:abstractNumId w:val="2"/>
    <w:lvlOverride w:ilvl="0">
      <w:lvl w:ilvl="0">
        <w:numFmt w:val="lowerLetter"/>
        <w:lvlText w:val="%1."/>
        <w:lvlJc w:val="left"/>
      </w:lvl>
    </w:lvlOverride>
  </w:num>
  <w:num w:numId="8" w16cid:durableId="1382897434">
    <w:abstractNumId w:val="2"/>
    <w:lvlOverride w:ilvl="0">
      <w:lvl w:ilvl="0">
        <w:numFmt w:val="lowerLetter"/>
        <w:lvlText w:val="%1."/>
        <w:lvlJc w:val="left"/>
      </w:lvl>
    </w:lvlOverride>
  </w:num>
  <w:num w:numId="9" w16cid:durableId="685792042">
    <w:abstractNumId w:val="0"/>
  </w:num>
  <w:num w:numId="10" w16cid:durableId="985360133">
    <w:abstractNumId w:val="5"/>
  </w:num>
  <w:num w:numId="11" w16cid:durableId="1400207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59"/>
    <w:rsid w:val="00053959"/>
    <w:rsid w:val="00060AE1"/>
    <w:rsid w:val="00065276"/>
    <w:rsid w:val="000679AB"/>
    <w:rsid w:val="00082282"/>
    <w:rsid w:val="00083CAD"/>
    <w:rsid w:val="000A440F"/>
    <w:rsid w:val="000E6284"/>
    <w:rsid w:val="00100653"/>
    <w:rsid w:val="00102BA9"/>
    <w:rsid w:val="0012551A"/>
    <w:rsid w:val="001272B2"/>
    <w:rsid w:val="00152558"/>
    <w:rsid w:val="001840D6"/>
    <w:rsid w:val="0019513A"/>
    <w:rsid w:val="001A359C"/>
    <w:rsid w:val="001B1EDB"/>
    <w:rsid w:val="001B29B3"/>
    <w:rsid w:val="001B61E2"/>
    <w:rsid w:val="001E16ED"/>
    <w:rsid w:val="001F6A09"/>
    <w:rsid w:val="002004B7"/>
    <w:rsid w:val="0020398C"/>
    <w:rsid w:val="00243A9B"/>
    <w:rsid w:val="0029791B"/>
    <w:rsid w:val="00297F0D"/>
    <w:rsid w:val="002B26D7"/>
    <w:rsid w:val="002C33D4"/>
    <w:rsid w:val="002D0365"/>
    <w:rsid w:val="002D37BE"/>
    <w:rsid w:val="002D44A8"/>
    <w:rsid w:val="002F78C6"/>
    <w:rsid w:val="00326662"/>
    <w:rsid w:val="00353E27"/>
    <w:rsid w:val="00367B8F"/>
    <w:rsid w:val="003A2A71"/>
    <w:rsid w:val="003B6043"/>
    <w:rsid w:val="004036B7"/>
    <w:rsid w:val="00443E3E"/>
    <w:rsid w:val="0045378D"/>
    <w:rsid w:val="004A3218"/>
    <w:rsid w:val="004B61D4"/>
    <w:rsid w:val="004B758A"/>
    <w:rsid w:val="004F6BDB"/>
    <w:rsid w:val="00501BED"/>
    <w:rsid w:val="00520968"/>
    <w:rsid w:val="005256A2"/>
    <w:rsid w:val="005833D7"/>
    <w:rsid w:val="005969FB"/>
    <w:rsid w:val="005A1D34"/>
    <w:rsid w:val="005C0111"/>
    <w:rsid w:val="005D5437"/>
    <w:rsid w:val="005D6AC5"/>
    <w:rsid w:val="005E09F1"/>
    <w:rsid w:val="00611C83"/>
    <w:rsid w:val="00636D89"/>
    <w:rsid w:val="0065627C"/>
    <w:rsid w:val="00666F04"/>
    <w:rsid w:val="006711A8"/>
    <w:rsid w:val="006933A2"/>
    <w:rsid w:val="006A451F"/>
    <w:rsid w:val="006A7F4D"/>
    <w:rsid w:val="006E075A"/>
    <w:rsid w:val="006F0E9D"/>
    <w:rsid w:val="007403C1"/>
    <w:rsid w:val="00753B38"/>
    <w:rsid w:val="0076702A"/>
    <w:rsid w:val="00781ED4"/>
    <w:rsid w:val="007837EC"/>
    <w:rsid w:val="00787138"/>
    <w:rsid w:val="007A3A26"/>
    <w:rsid w:val="007B183C"/>
    <w:rsid w:val="007D5C93"/>
    <w:rsid w:val="007E0824"/>
    <w:rsid w:val="00817E88"/>
    <w:rsid w:val="0085256C"/>
    <w:rsid w:val="008535FD"/>
    <w:rsid w:val="00860968"/>
    <w:rsid w:val="00861D39"/>
    <w:rsid w:val="008765F2"/>
    <w:rsid w:val="0088677D"/>
    <w:rsid w:val="00892CF5"/>
    <w:rsid w:val="008A234C"/>
    <w:rsid w:val="008B4C20"/>
    <w:rsid w:val="008B4F23"/>
    <w:rsid w:val="008D101A"/>
    <w:rsid w:val="008E7AB4"/>
    <w:rsid w:val="008F6444"/>
    <w:rsid w:val="00900536"/>
    <w:rsid w:val="0091350B"/>
    <w:rsid w:val="009222CE"/>
    <w:rsid w:val="009270F2"/>
    <w:rsid w:val="00927846"/>
    <w:rsid w:val="009328A0"/>
    <w:rsid w:val="00932C78"/>
    <w:rsid w:val="00992A34"/>
    <w:rsid w:val="009C63D6"/>
    <w:rsid w:val="009D7E64"/>
    <w:rsid w:val="009E26E8"/>
    <w:rsid w:val="00A07BCE"/>
    <w:rsid w:val="00A07CC1"/>
    <w:rsid w:val="00A37807"/>
    <w:rsid w:val="00A52209"/>
    <w:rsid w:val="00A7652B"/>
    <w:rsid w:val="00A77139"/>
    <w:rsid w:val="00A9174A"/>
    <w:rsid w:val="00AB4F60"/>
    <w:rsid w:val="00AD34A9"/>
    <w:rsid w:val="00AE66C1"/>
    <w:rsid w:val="00AF4308"/>
    <w:rsid w:val="00B11877"/>
    <w:rsid w:val="00B11B00"/>
    <w:rsid w:val="00B3533B"/>
    <w:rsid w:val="00B45114"/>
    <w:rsid w:val="00B7225E"/>
    <w:rsid w:val="00B868C4"/>
    <w:rsid w:val="00B90E43"/>
    <w:rsid w:val="00B92417"/>
    <w:rsid w:val="00BA0635"/>
    <w:rsid w:val="00BC73D6"/>
    <w:rsid w:val="00BD3B4C"/>
    <w:rsid w:val="00BD6695"/>
    <w:rsid w:val="00C0544D"/>
    <w:rsid w:val="00C07F6C"/>
    <w:rsid w:val="00C14D36"/>
    <w:rsid w:val="00C53FEA"/>
    <w:rsid w:val="00C75BCB"/>
    <w:rsid w:val="00C8524A"/>
    <w:rsid w:val="00C93DE4"/>
    <w:rsid w:val="00C97AD3"/>
    <w:rsid w:val="00CA43FF"/>
    <w:rsid w:val="00CA75D5"/>
    <w:rsid w:val="00CE0870"/>
    <w:rsid w:val="00D025B7"/>
    <w:rsid w:val="00D17C41"/>
    <w:rsid w:val="00D4253E"/>
    <w:rsid w:val="00D547B8"/>
    <w:rsid w:val="00D65B79"/>
    <w:rsid w:val="00D743F3"/>
    <w:rsid w:val="00D755B0"/>
    <w:rsid w:val="00D813D8"/>
    <w:rsid w:val="00DB27B7"/>
    <w:rsid w:val="00DF1D7A"/>
    <w:rsid w:val="00E0107E"/>
    <w:rsid w:val="00E21097"/>
    <w:rsid w:val="00E32368"/>
    <w:rsid w:val="00E44312"/>
    <w:rsid w:val="00E531EC"/>
    <w:rsid w:val="00EA0AD3"/>
    <w:rsid w:val="00EC0813"/>
    <w:rsid w:val="00EC096E"/>
    <w:rsid w:val="00EC1A84"/>
    <w:rsid w:val="00F41CE3"/>
    <w:rsid w:val="00F56775"/>
    <w:rsid w:val="00F61368"/>
    <w:rsid w:val="00F9327C"/>
    <w:rsid w:val="00FB0D9D"/>
    <w:rsid w:val="00FD0E3C"/>
    <w:rsid w:val="00FE321D"/>
    <w:rsid w:val="00FE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5B160"/>
  <w15:docId w15:val="{D3151AEB-4CC9-416C-8088-CEAE0108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3959"/>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8F6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444"/>
  </w:style>
  <w:style w:type="character" w:styleId="PageNumber">
    <w:name w:val="page number"/>
    <w:basedOn w:val="DefaultParagraphFont"/>
    <w:uiPriority w:val="99"/>
    <w:semiHidden/>
    <w:unhideWhenUsed/>
    <w:rsid w:val="008F6444"/>
  </w:style>
  <w:style w:type="character" w:styleId="CommentReference">
    <w:name w:val="annotation reference"/>
    <w:basedOn w:val="DefaultParagraphFont"/>
    <w:uiPriority w:val="99"/>
    <w:semiHidden/>
    <w:unhideWhenUsed/>
    <w:rsid w:val="001840D6"/>
    <w:rPr>
      <w:sz w:val="16"/>
      <w:szCs w:val="16"/>
    </w:rPr>
  </w:style>
  <w:style w:type="paragraph" w:styleId="CommentText">
    <w:name w:val="annotation text"/>
    <w:basedOn w:val="Normal"/>
    <w:link w:val="CommentTextChar"/>
    <w:uiPriority w:val="99"/>
    <w:unhideWhenUsed/>
    <w:rsid w:val="001840D6"/>
    <w:pPr>
      <w:spacing w:line="240" w:lineRule="auto"/>
    </w:pPr>
    <w:rPr>
      <w:sz w:val="20"/>
      <w:szCs w:val="20"/>
    </w:rPr>
  </w:style>
  <w:style w:type="character" w:customStyle="1" w:styleId="CommentTextChar">
    <w:name w:val="Comment Text Char"/>
    <w:basedOn w:val="DefaultParagraphFont"/>
    <w:link w:val="CommentText"/>
    <w:uiPriority w:val="99"/>
    <w:rsid w:val="001840D6"/>
    <w:rPr>
      <w:sz w:val="20"/>
      <w:szCs w:val="20"/>
    </w:rPr>
  </w:style>
  <w:style w:type="paragraph" w:styleId="CommentSubject">
    <w:name w:val="annotation subject"/>
    <w:basedOn w:val="CommentText"/>
    <w:next w:val="CommentText"/>
    <w:link w:val="CommentSubjectChar"/>
    <w:uiPriority w:val="99"/>
    <w:semiHidden/>
    <w:unhideWhenUsed/>
    <w:rsid w:val="001840D6"/>
    <w:rPr>
      <w:b/>
      <w:bCs/>
    </w:rPr>
  </w:style>
  <w:style w:type="character" w:customStyle="1" w:styleId="CommentSubjectChar">
    <w:name w:val="Comment Subject Char"/>
    <w:basedOn w:val="CommentTextChar"/>
    <w:link w:val="CommentSubject"/>
    <w:uiPriority w:val="99"/>
    <w:semiHidden/>
    <w:rsid w:val="001840D6"/>
    <w:rPr>
      <w:b/>
      <w:bCs/>
      <w:sz w:val="20"/>
      <w:szCs w:val="20"/>
    </w:rPr>
  </w:style>
  <w:style w:type="paragraph" w:styleId="ListParagraph">
    <w:name w:val="List Paragraph"/>
    <w:basedOn w:val="Normal"/>
    <w:uiPriority w:val="34"/>
    <w:qFormat/>
    <w:rsid w:val="008B4C20"/>
    <w:pPr>
      <w:ind w:left="720"/>
      <w:contextualSpacing/>
    </w:pPr>
  </w:style>
  <w:style w:type="paragraph" w:styleId="NormalWeb">
    <w:name w:val="Normal (Web)"/>
    <w:basedOn w:val="Normal"/>
    <w:uiPriority w:val="99"/>
    <w:semiHidden/>
    <w:unhideWhenUsed/>
    <w:rsid w:val="002F78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78C6"/>
    <w:rPr>
      <w:b/>
      <w:bCs/>
    </w:rPr>
  </w:style>
  <w:style w:type="paragraph" w:styleId="Header">
    <w:name w:val="header"/>
    <w:basedOn w:val="Normal"/>
    <w:link w:val="HeaderChar"/>
    <w:uiPriority w:val="99"/>
    <w:unhideWhenUsed/>
    <w:rsid w:val="00BD6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59862">
      <w:bodyDiv w:val="1"/>
      <w:marLeft w:val="0"/>
      <w:marRight w:val="0"/>
      <w:marTop w:val="0"/>
      <w:marBottom w:val="0"/>
      <w:divBdr>
        <w:top w:val="none" w:sz="0" w:space="0" w:color="auto"/>
        <w:left w:val="none" w:sz="0" w:space="0" w:color="auto"/>
        <w:bottom w:val="none" w:sz="0" w:space="0" w:color="auto"/>
        <w:right w:val="none" w:sz="0" w:space="0" w:color="auto"/>
      </w:divBdr>
    </w:div>
    <w:div w:id="239024355">
      <w:bodyDiv w:val="1"/>
      <w:marLeft w:val="0"/>
      <w:marRight w:val="0"/>
      <w:marTop w:val="0"/>
      <w:marBottom w:val="0"/>
      <w:divBdr>
        <w:top w:val="none" w:sz="0" w:space="0" w:color="auto"/>
        <w:left w:val="none" w:sz="0" w:space="0" w:color="auto"/>
        <w:bottom w:val="none" w:sz="0" w:space="0" w:color="auto"/>
        <w:right w:val="none" w:sz="0" w:space="0" w:color="auto"/>
      </w:divBdr>
      <w:divsChild>
        <w:div w:id="1781417729">
          <w:marLeft w:val="0"/>
          <w:marRight w:val="0"/>
          <w:marTop w:val="0"/>
          <w:marBottom w:val="0"/>
          <w:divBdr>
            <w:top w:val="none" w:sz="0" w:space="0" w:color="auto"/>
            <w:left w:val="none" w:sz="0" w:space="0" w:color="auto"/>
            <w:bottom w:val="none" w:sz="0" w:space="0" w:color="auto"/>
            <w:right w:val="none" w:sz="0" w:space="0" w:color="auto"/>
          </w:divBdr>
        </w:div>
        <w:div w:id="40787264">
          <w:marLeft w:val="0"/>
          <w:marRight w:val="0"/>
          <w:marTop w:val="0"/>
          <w:marBottom w:val="0"/>
          <w:divBdr>
            <w:top w:val="none" w:sz="0" w:space="0" w:color="auto"/>
            <w:left w:val="none" w:sz="0" w:space="0" w:color="auto"/>
            <w:bottom w:val="none" w:sz="0" w:space="0" w:color="auto"/>
            <w:right w:val="none" w:sz="0" w:space="0" w:color="auto"/>
          </w:divBdr>
        </w:div>
        <w:div w:id="295188526">
          <w:marLeft w:val="0"/>
          <w:marRight w:val="0"/>
          <w:marTop w:val="0"/>
          <w:marBottom w:val="0"/>
          <w:divBdr>
            <w:top w:val="none" w:sz="0" w:space="0" w:color="auto"/>
            <w:left w:val="none" w:sz="0" w:space="0" w:color="auto"/>
            <w:bottom w:val="none" w:sz="0" w:space="0" w:color="auto"/>
            <w:right w:val="none" w:sz="0" w:space="0" w:color="auto"/>
          </w:divBdr>
        </w:div>
        <w:div w:id="1621569854">
          <w:marLeft w:val="0"/>
          <w:marRight w:val="0"/>
          <w:marTop w:val="0"/>
          <w:marBottom w:val="0"/>
          <w:divBdr>
            <w:top w:val="none" w:sz="0" w:space="0" w:color="auto"/>
            <w:left w:val="none" w:sz="0" w:space="0" w:color="auto"/>
            <w:bottom w:val="none" w:sz="0" w:space="0" w:color="auto"/>
            <w:right w:val="none" w:sz="0" w:space="0" w:color="auto"/>
          </w:divBdr>
        </w:div>
        <w:div w:id="597104502">
          <w:marLeft w:val="0"/>
          <w:marRight w:val="0"/>
          <w:marTop w:val="0"/>
          <w:marBottom w:val="0"/>
          <w:divBdr>
            <w:top w:val="none" w:sz="0" w:space="0" w:color="auto"/>
            <w:left w:val="none" w:sz="0" w:space="0" w:color="auto"/>
            <w:bottom w:val="none" w:sz="0" w:space="0" w:color="auto"/>
            <w:right w:val="none" w:sz="0" w:space="0" w:color="auto"/>
          </w:divBdr>
        </w:div>
        <w:div w:id="707098469">
          <w:marLeft w:val="0"/>
          <w:marRight w:val="0"/>
          <w:marTop w:val="0"/>
          <w:marBottom w:val="0"/>
          <w:divBdr>
            <w:top w:val="none" w:sz="0" w:space="0" w:color="auto"/>
            <w:left w:val="none" w:sz="0" w:space="0" w:color="auto"/>
            <w:bottom w:val="none" w:sz="0" w:space="0" w:color="auto"/>
            <w:right w:val="none" w:sz="0" w:space="0" w:color="auto"/>
          </w:divBdr>
        </w:div>
      </w:divsChild>
    </w:div>
    <w:div w:id="246810626">
      <w:bodyDiv w:val="1"/>
      <w:marLeft w:val="0"/>
      <w:marRight w:val="0"/>
      <w:marTop w:val="0"/>
      <w:marBottom w:val="0"/>
      <w:divBdr>
        <w:top w:val="none" w:sz="0" w:space="0" w:color="auto"/>
        <w:left w:val="none" w:sz="0" w:space="0" w:color="auto"/>
        <w:bottom w:val="none" w:sz="0" w:space="0" w:color="auto"/>
        <w:right w:val="none" w:sz="0" w:space="0" w:color="auto"/>
      </w:divBdr>
    </w:div>
    <w:div w:id="434255447">
      <w:bodyDiv w:val="1"/>
      <w:marLeft w:val="0"/>
      <w:marRight w:val="0"/>
      <w:marTop w:val="0"/>
      <w:marBottom w:val="0"/>
      <w:divBdr>
        <w:top w:val="none" w:sz="0" w:space="0" w:color="auto"/>
        <w:left w:val="none" w:sz="0" w:space="0" w:color="auto"/>
        <w:bottom w:val="none" w:sz="0" w:space="0" w:color="auto"/>
        <w:right w:val="none" w:sz="0" w:space="0" w:color="auto"/>
      </w:divBdr>
    </w:div>
    <w:div w:id="601491773">
      <w:bodyDiv w:val="1"/>
      <w:marLeft w:val="0"/>
      <w:marRight w:val="0"/>
      <w:marTop w:val="0"/>
      <w:marBottom w:val="0"/>
      <w:divBdr>
        <w:top w:val="none" w:sz="0" w:space="0" w:color="auto"/>
        <w:left w:val="none" w:sz="0" w:space="0" w:color="auto"/>
        <w:bottom w:val="none" w:sz="0" w:space="0" w:color="auto"/>
        <w:right w:val="none" w:sz="0" w:space="0" w:color="auto"/>
      </w:divBdr>
    </w:div>
    <w:div w:id="909267713">
      <w:bodyDiv w:val="1"/>
      <w:marLeft w:val="0"/>
      <w:marRight w:val="0"/>
      <w:marTop w:val="0"/>
      <w:marBottom w:val="0"/>
      <w:divBdr>
        <w:top w:val="none" w:sz="0" w:space="0" w:color="auto"/>
        <w:left w:val="none" w:sz="0" w:space="0" w:color="auto"/>
        <w:bottom w:val="none" w:sz="0" w:space="0" w:color="auto"/>
        <w:right w:val="none" w:sz="0" w:space="0" w:color="auto"/>
      </w:divBdr>
    </w:div>
    <w:div w:id="1663049156">
      <w:bodyDiv w:val="1"/>
      <w:marLeft w:val="0"/>
      <w:marRight w:val="0"/>
      <w:marTop w:val="0"/>
      <w:marBottom w:val="0"/>
      <w:divBdr>
        <w:top w:val="none" w:sz="0" w:space="0" w:color="auto"/>
        <w:left w:val="none" w:sz="0" w:space="0" w:color="auto"/>
        <w:bottom w:val="none" w:sz="0" w:space="0" w:color="auto"/>
        <w:right w:val="none" w:sz="0" w:space="0" w:color="auto"/>
      </w:divBdr>
    </w:div>
    <w:div w:id="17663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Michael Choquette</cp:lastModifiedBy>
  <cp:revision>3</cp:revision>
  <dcterms:created xsi:type="dcterms:W3CDTF">2025-08-30T14:00:00Z</dcterms:created>
  <dcterms:modified xsi:type="dcterms:W3CDTF">2025-08-30T14:01:00Z</dcterms:modified>
</cp:coreProperties>
</file>